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AB4" w:rsidRPr="002C4406" w:rsidRDefault="00061AB4" w:rsidP="00061AB4">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Pr>
          <w:rFonts w:ascii="Arial" w:hAnsi="Arial" w:cs="Arial"/>
          <w:b/>
          <w:sz w:val="24"/>
        </w:rPr>
        <w:t>#88bis</w:t>
      </w:r>
      <w:r w:rsidRPr="002C4406">
        <w:rPr>
          <w:rFonts w:ascii="Arial" w:hAnsi="Arial" w:cs="Arial"/>
          <w:b/>
          <w:sz w:val="24"/>
        </w:rPr>
        <w:tab/>
      </w:r>
      <w:r w:rsidRPr="002C4406">
        <w:rPr>
          <w:rFonts w:ascii="Arial" w:hAnsi="Arial" w:cs="Arial"/>
          <w:b/>
          <w:sz w:val="24"/>
        </w:rPr>
        <w:tab/>
      </w:r>
      <w:r w:rsidR="00D35059">
        <w:rPr>
          <w:rFonts w:ascii="Arial" w:hAnsi="Arial" w:cs="Arial"/>
          <w:b/>
          <w:sz w:val="24"/>
        </w:rPr>
        <w:tab/>
        <w:t>R1-1704715</w:t>
      </w:r>
    </w:p>
    <w:p w:rsidR="00061AB4" w:rsidRDefault="00061AB4" w:rsidP="00061AB4">
      <w:pPr>
        <w:widowControl w:val="0"/>
        <w:tabs>
          <w:tab w:val="center" w:pos="4536"/>
          <w:tab w:val="right" w:pos="9072"/>
        </w:tabs>
        <w:overflowPunct/>
        <w:autoSpaceDE/>
        <w:adjustRightInd/>
        <w:spacing w:after="0"/>
        <w:rPr>
          <w:rFonts w:ascii="Arial" w:hAnsi="Arial" w:cs="Arial"/>
          <w:b/>
          <w:sz w:val="24"/>
        </w:rPr>
      </w:pPr>
      <w:r>
        <w:rPr>
          <w:rFonts w:ascii="Arial" w:hAnsi="Arial" w:cs="Arial"/>
          <w:b/>
          <w:sz w:val="24"/>
        </w:rPr>
        <w:t>Spokane</w:t>
      </w:r>
      <w:r w:rsidRPr="002C4406">
        <w:rPr>
          <w:rFonts w:ascii="Arial" w:hAnsi="Arial" w:cs="Arial"/>
          <w:b/>
          <w:sz w:val="24"/>
        </w:rPr>
        <w:t xml:space="preserve">, </w:t>
      </w:r>
      <w:r>
        <w:rPr>
          <w:rFonts w:ascii="Arial" w:hAnsi="Arial" w:cs="Arial"/>
          <w:b/>
          <w:sz w:val="24"/>
        </w:rPr>
        <w:t>USA</w:t>
      </w:r>
      <w:r w:rsidRPr="002C4406">
        <w:rPr>
          <w:rFonts w:ascii="Arial" w:hAnsi="Arial" w:cs="Arial"/>
          <w:b/>
          <w:sz w:val="24"/>
        </w:rPr>
        <w:t xml:space="preserve">, </w:t>
      </w:r>
      <w:r>
        <w:rPr>
          <w:rFonts w:ascii="Arial" w:hAnsi="Arial" w:cs="Arial"/>
          <w:b/>
          <w:sz w:val="24"/>
        </w:rPr>
        <w:t xml:space="preserve">April </w:t>
      </w:r>
      <w:r w:rsidRPr="002C4406">
        <w:rPr>
          <w:rFonts w:ascii="Arial" w:hAnsi="Arial" w:cs="Arial"/>
          <w:b/>
          <w:sz w:val="24"/>
        </w:rPr>
        <w:t>3-7, 2017</w:t>
      </w:r>
    </w:p>
    <w:p w:rsidR="00061AB4" w:rsidRPr="002C4406" w:rsidRDefault="00061AB4" w:rsidP="00061AB4">
      <w:pPr>
        <w:widowControl w:val="0"/>
        <w:tabs>
          <w:tab w:val="center" w:pos="4536"/>
          <w:tab w:val="right" w:pos="9072"/>
        </w:tabs>
        <w:overflowPunct/>
        <w:autoSpaceDE/>
        <w:adjustRightInd/>
        <w:spacing w:after="0"/>
        <w:rPr>
          <w:rFonts w:ascii="Arial" w:hAnsi="Arial" w:cs="Arial"/>
          <w:b/>
          <w:sz w:val="24"/>
        </w:rPr>
      </w:pPr>
    </w:p>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061AB4" w:rsidRPr="00061AB4">
            <w:rPr>
              <w:rFonts w:ascii="Arial" w:hAnsi="Arial" w:cs="Arial"/>
              <w:b/>
              <w:sz w:val="24"/>
            </w:rPr>
            <w:t>NR random access procedure</w:t>
          </w:r>
        </w:sdtContent>
      </w:sdt>
    </w:p>
    <w:p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2D59D7">
            <w:rPr>
              <w:rFonts w:ascii="Arial" w:hAnsi="Arial" w:cs="Arial"/>
              <w:b/>
              <w:sz w:val="24"/>
            </w:rPr>
            <w:t>8.1.1.4.2.</w:t>
          </w:r>
        </w:sdtContent>
      </w:sdt>
    </w:p>
    <w:p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rsidR="00EA6506" w:rsidRPr="009A37AC" w:rsidRDefault="00EA6506" w:rsidP="00EA6506">
      <w:pPr>
        <w:spacing w:after="0"/>
        <w:ind w:left="2388" w:hangingChars="995" w:hanging="2388"/>
        <w:jc w:val="both"/>
        <w:rPr>
          <w:sz w:val="24"/>
        </w:rPr>
      </w:pPr>
    </w:p>
    <w:p w:rsidR="00753639" w:rsidRPr="004011AD" w:rsidRDefault="00753639" w:rsidP="00753639">
      <w:pPr>
        <w:pStyle w:val="Heading1"/>
        <w:numPr>
          <w:ilvl w:val="0"/>
          <w:numId w:val="15"/>
        </w:numPr>
        <w:spacing w:before="120" w:after="60"/>
        <w:jc w:val="both"/>
        <w:rPr>
          <w:rFonts w:cs="Arial"/>
          <w:sz w:val="32"/>
          <w:lang w:val="en-US"/>
        </w:rPr>
      </w:pPr>
      <w:r w:rsidRPr="004011AD">
        <w:rPr>
          <w:rFonts w:cs="Arial"/>
          <w:sz w:val="32"/>
          <w:lang w:val="en-US"/>
        </w:rPr>
        <w:t>Introduction</w:t>
      </w:r>
    </w:p>
    <w:p w:rsidR="00753639" w:rsidRDefault="00824C89" w:rsidP="00753639">
      <w:pPr>
        <w:ind w:firstLine="284"/>
        <w:jc w:val="both"/>
        <w:rPr>
          <w:sz w:val="22"/>
          <w:szCs w:val="22"/>
          <w:lang w:eastAsia="zh-CN"/>
        </w:rPr>
      </w:pPr>
      <w:r>
        <w:rPr>
          <w:sz w:val="22"/>
          <w:szCs w:val="22"/>
          <w:lang w:eastAsia="zh-CN"/>
        </w:rPr>
        <w:t xml:space="preserve">The following are RACH multi-beam operation agreements from </w:t>
      </w:r>
      <w:r w:rsidR="00753639" w:rsidRPr="0020001D">
        <w:rPr>
          <w:sz w:val="22"/>
          <w:szCs w:val="22"/>
          <w:lang w:eastAsia="zh-CN"/>
        </w:rPr>
        <w:t xml:space="preserve">the </w:t>
      </w:r>
      <w:r>
        <w:rPr>
          <w:sz w:val="22"/>
          <w:szCs w:val="22"/>
          <w:lang w:eastAsia="zh-CN"/>
        </w:rPr>
        <w:t xml:space="preserve">previous </w:t>
      </w:r>
      <w:r w:rsidR="00753639" w:rsidRPr="0020001D">
        <w:rPr>
          <w:sz w:val="22"/>
          <w:szCs w:val="22"/>
          <w:lang w:eastAsia="zh-CN"/>
        </w:rPr>
        <w:t>RAN</w:t>
      </w:r>
      <w:r w:rsidR="00753639">
        <w:rPr>
          <w:sz w:val="22"/>
          <w:szCs w:val="22"/>
          <w:lang w:eastAsia="zh-CN"/>
        </w:rPr>
        <w:t>1</w:t>
      </w:r>
      <w:r w:rsidR="00753639" w:rsidRPr="0020001D">
        <w:rPr>
          <w:sz w:val="22"/>
          <w:szCs w:val="22"/>
          <w:lang w:eastAsia="zh-CN"/>
        </w:rPr>
        <w:t xml:space="preserve"> meeting</w:t>
      </w:r>
      <w:r>
        <w:rPr>
          <w:sz w:val="22"/>
          <w:szCs w:val="22"/>
          <w:lang w:eastAsia="zh-CN"/>
        </w:rPr>
        <w:t>s.</w:t>
      </w:r>
    </w:p>
    <w:tbl>
      <w:tblPr>
        <w:tblStyle w:val="TableGrid"/>
        <w:tblW w:w="0" w:type="auto"/>
        <w:tblLook w:val="04A0" w:firstRow="1" w:lastRow="0" w:firstColumn="1" w:lastColumn="0" w:noHBand="0" w:noVBand="1"/>
      </w:tblPr>
      <w:tblGrid>
        <w:gridCol w:w="9962"/>
      </w:tblGrid>
      <w:tr w:rsidR="00FF5DA1" w:rsidRPr="00FF5DA1" w:rsidTr="00FF5DA1">
        <w:tc>
          <w:tcPr>
            <w:tcW w:w="9962" w:type="dxa"/>
          </w:tcPr>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For 4-step RACH procedure, a RACH transmission occasion is defined as the time-frequency resource on which a PRACH message 1 is transmitted using the configured PRACH preamble format with a single particular </w:t>
            </w:r>
            <w:proofErr w:type="spellStart"/>
            <w:r w:rsidRPr="00F9535E">
              <w:rPr>
                <w:rFonts w:eastAsia="MS Mincho"/>
                <w:sz w:val="22"/>
                <w:szCs w:val="22"/>
                <w:lang w:eastAsia="ja-JP"/>
              </w:rPr>
              <w:t>tx</w:t>
            </w:r>
            <w:proofErr w:type="spellEnd"/>
            <w:r w:rsidRPr="00F9535E">
              <w:rPr>
                <w:rFonts w:eastAsia="MS Mincho"/>
                <w:sz w:val="22"/>
                <w:szCs w:val="22"/>
                <w:lang w:eastAsia="ja-JP"/>
              </w:rPr>
              <w:t xml:space="preserve"> beam </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For 4-step RACH procedure, </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NR at least supports tra</w:t>
            </w:r>
            <w:r w:rsidRPr="00BC2DC5">
              <w:rPr>
                <w:rFonts w:eastAsia="MS Mincho"/>
                <w:i/>
                <w:sz w:val="22"/>
                <w:szCs w:val="22"/>
                <w:lang w:eastAsia="ja-JP"/>
              </w:rPr>
              <w:t>n</w:t>
            </w:r>
            <w:r w:rsidRPr="00F9535E">
              <w:rPr>
                <w:rFonts w:eastAsia="MS Mincho"/>
                <w:sz w:val="22"/>
                <w:szCs w:val="22"/>
                <w:lang w:eastAsia="ja-JP"/>
              </w:rPr>
              <w:t>smission of a single Msg.1 before the end of a monitored  RAR window</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NR 4-step RACH procedure design should not preclude multiple Msg.1 transmissions until the end of RAR window if need arises</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For NR RACH Msg. 1 retransmission at least for multi-beam operation:</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NR supports power ramping. </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bookmarkStart w:id="0" w:name="OLE_LINK1"/>
            <w:r w:rsidRPr="00F9535E">
              <w:rPr>
                <w:rFonts w:eastAsia="MS Mincho"/>
                <w:sz w:val="22"/>
                <w:szCs w:val="22"/>
                <w:lang w:eastAsia="ja-JP"/>
              </w:rPr>
              <w:t xml:space="preserve">If the UE conducts beam switching, working assumption that one of the alternatives below will be selected (configurability between multiple alternatives may be considered if clear benefit is shown): </w:t>
            </w:r>
          </w:p>
          <w:bookmarkEnd w:id="0"/>
          <w:p w:rsidR="00FF5DA1" w:rsidRPr="00F9535E" w:rsidRDefault="00FF5DA1" w:rsidP="00BC2DC5">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Alt 1: the counter of power ramping is re-set.</w:t>
            </w:r>
          </w:p>
          <w:p w:rsidR="00FF5DA1" w:rsidRPr="00F9535E" w:rsidRDefault="00FF5DA1" w:rsidP="00BC2DC5">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Alt 2: the counter of power ramping remains unchanged.</w:t>
            </w:r>
          </w:p>
          <w:p w:rsidR="00FF5DA1" w:rsidRPr="00F9535E" w:rsidRDefault="00FF5DA1" w:rsidP="00BC2DC5">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Alt 3: the counter of power ramping keeps increasing. </w:t>
            </w:r>
          </w:p>
          <w:p w:rsidR="00FF5DA1" w:rsidRPr="00F9535E" w:rsidRDefault="00FF5DA1" w:rsidP="00BC2DC5">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Other alternatives or combinations of the above are not precluded.</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If UE doesn’t change beam, the counter of power ramping keeps increasing.</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Note: UE may derive the uplink transmit power using the most recent estimate of path loss.</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The detail of power ramping step size is FFS.</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Whether UE performs UL Beam switching during retransmissions is up to UE implementation</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Note: which beam UE switches to is up to UE implementation</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When </w:t>
            </w:r>
            <w:proofErr w:type="spellStart"/>
            <w:r w:rsidRPr="00F9535E">
              <w:rPr>
                <w:rFonts w:eastAsia="MS Mincho"/>
                <w:sz w:val="22"/>
                <w:szCs w:val="22"/>
                <w:lang w:eastAsia="ja-JP"/>
              </w:rPr>
              <w:t>Tx</w:t>
            </w:r>
            <w:proofErr w:type="spellEnd"/>
            <w:r w:rsidRPr="00F9535E">
              <w:rPr>
                <w:rFonts w:eastAsia="MS Mincho"/>
                <w:sz w:val="22"/>
                <w:szCs w:val="22"/>
                <w:lang w:eastAsia="ja-JP"/>
              </w:rPr>
              <w:t>/Rx reciprocity is available at gNB at least for multiple beams operation, the following RACH procedure is considered for at least UE in idle mode</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Association between one or  multiple  occasions for DL broadcast channel/signal and  a subset of RACH resources is informed to UE by broadcast system information or known to UE</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FFS: Signaling of  “non-association”</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Detailed design for RACH preamble should be further studied</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Based on the DL measurement and the corresponding association, UE selects the subset of RACH resources</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FFS: </w:t>
            </w:r>
            <w:proofErr w:type="spellStart"/>
            <w:r w:rsidRPr="00F9535E">
              <w:rPr>
                <w:rFonts w:eastAsia="MS Mincho"/>
                <w:sz w:val="22"/>
                <w:szCs w:val="22"/>
                <w:lang w:eastAsia="ja-JP"/>
              </w:rPr>
              <w:t>Tx</w:t>
            </w:r>
            <w:proofErr w:type="spellEnd"/>
            <w:r w:rsidRPr="00F9535E">
              <w:rPr>
                <w:rFonts w:eastAsia="MS Mincho"/>
                <w:sz w:val="22"/>
                <w:szCs w:val="22"/>
                <w:lang w:eastAsia="ja-JP"/>
              </w:rPr>
              <w:t xml:space="preserve"> beam selection for RACH preamble transmission</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At gNB, the DL </w:t>
            </w:r>
            <w:proofErr w:type="spellStart"/>
            <w:r w:rsidRPr="00F9535E">
              <w:rPr>
                <w:rFonts w:eastAsia="MS Mincho"/>
                <w:sz w:val="22"/>
                <w:szCs w:val="22"/>
                <w:lang w:eastAsia="ja-JP"/>
              </w:rPr>
              <w:t>Tx</w:t>
            </w:r>
            <w:proofErr w:type="spellEnd"/>
            <w:r w:rsidRPr="00F9535E">
              <w:rPr>
                <w:rFonts w:eastAsia="MS Mincho"/>
                <w:sz w:val="22"/>
                <w:szCs w:val="22"/>
                <w:lang w:eastAsia="ja-JP"/>
              </w:rPr>
              <w:t xml:space="preserve"> beam for the UE can be obtained based on the detected RACH preamble and would be also applied to Message 2</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UL grant in message 2 may indicate the transmission timing of message 3</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For the cases with and without </w:t>
            </w:r>
            <w:proofErr w:type="spellStart"/>
            <w:r w:rsidRPr="00F9535E">
              <w:rPr>
                <w:rFonts w:eastAsia="MS Mincho"/>
                <w:sz w:val="22"/>
                <w:szCs w:val="22"/>
                <w:lang w:eastAsia="ja-JP"/>
              </w:rPr>
              <w:t>Tx</w:t>
            </w:r>
            <w:proofErr w:type="spellEnd"/>
            <w:r w:rsidRPr="00F9535E">
              <w:rPr>
                <w:rFonts w:eastAsia="MS Mincho"/>
                <w:sz w:val="22"/>
                <w:szCs w:val="22"/>
                <w:lang w:eastAsia="ja-JP"/>
              </w:rPr>
              <w:t>/Rx reciprocity, the common random access procedure should be strived</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When </w:t>
            </w:r>
            <w:proofErr w:type="spellStart"/>
            <w:r w:rsidRPr="00F9535E">
              <w:rPr>
                <w:rFonts w:eastAsia="MS Mincho"/>
                <w:sz w:val="22"/>
                <w:szCs w:val="22"/>
                <w:lang w:eastAsia="ja-JP"/>
              </w:rPr>
              <w:t>Tx</w:t>
            </w:r>
            <w:proofErr w:type="spellEnd"/>
            <w:r w:rsidRPr="00F9535E">
              <w:rPr>
                <w:rFonts w:eastAsia="MS Mincho"/>
                <w:sz w:val="22"/>
                <w:szCs w:val="22"/>
                <w:lang w:eastAsia="ja-JP"/>
              </w:rPr>
              <w:t xml:space="preserve">/Rx reciprocity is not available, the </w:t>
            </w:r>
            <w:proofErr w:type="spellStart"/>
            <w:r w:rsidRPr="00F9535E">
              <w:rPr>
                <w:rFonts w:eastAsia="MS Mincho"/>
                <w:sz w:val="22"/>
                <w:szCs w:val="22"/>
                <w:lang w:eastAsia="ja-JP"/>
              </w:rPr>
              <w:t>the</w:t>
            </w:r>
            <w:proofErr w:type="spellEnd"/>
            <w:r w:rsidRPr="00F9535E">
              <w:rPr>
                <w:rFonts w:eastAsia="MS Mincho"/>
                <w:sz w:val="22"/>
                <w:szCs w:val="22"/>
                <w:lang w:eastAsia="ja-JP"/>
              </w:rPr>
              <w:t xml:space="preserve"> following could be further considered for at least UE in idle mode</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Whether or how to report DL </w:t>
            </w:r>
            <w:proofErr w:type="spellStart"/>
            <w:r w:rsidRPr="00F9535E">
              <w:rPr>
                <w:rFonts w:eastAsia="MS Mincho"/>
                <w:sz w:val="22"/>
                <w:szCs w:val="22"/>
                <w:lang w:eastAsia="ja-JP"/>
              </w:rPr>
              <w:t>Tx</w:t>
            </w:r>
            <w:proofErr w:type="spellEnd"/>
            <w:r w:rsidRPr="00F9535E">
              <w:rPr>
                <w:rFonts w:eastAsia="MS Mincho"/>
                <w:sz w:val="22"/>
                <w:szCs w:val="22"/>
                <w:lang w:eastAsia="ja-JP"/>
              </w:rPr>
              <w:t xml:space="preserve"> beam to gNB, e.g.,</w:t>
            </w:r>
          </w:p>
          <w:p w:rsidR="00FF5DA1" w:rsidRPr="00F9535E" w:rsidRDefault="00FF5DA1" w:rsidP="00BC2DC5">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RACH preamble/resource</w:t>
            </w:r>
          </w:p>
          <w:p w:rsidR="00FF5DA1" w:rsidRPr="00F9535E" w:rsidRDefault="00FF5DA1" w:rsidP="00BC2DC5">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lastRenderedPageBreak/>
              <w:t>Msg. 3</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Whether or how to indicate UL </w:t>
            </w:r>
            <w:proofErr w:type="spellStart"/>
            <w:r w:rsidRPr="00F9535E">
              <w:rPr>
                <w:rFonts w:eastAsia="MS Mincho"/>
                <w:sz w:val="22"/>
                <w:szCs w:val="22"/>
                <w:lang w:eastAsia="ja-JP"/>
              </w:rPr>
              <w:t>Tx</w:t>
            </w:r>
            <w:proofErr w:type="spellEnd"/>
            <w:r w:rsidRPr="00F9535E">
              <w:rPr>
                <w:rFonts w:eastAsia="MS Mincho"/>
                <w:sz w:val="22"/>
                <w:szCs w:val="22"/>
                <w:lang w:eastAsia="ja-JP"/>
              </w:rPr>
              <w:t xml:space="preserve"> beam to the UE, e.g., </w:t>
            </w:r>
          </w:p>
          <w:p w:rsidR="00FF5DA1" w:rsidRPr="00F9535E" w:rsidRDefault="00FF5DA1" w:rsidP="00BC2DC5">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RAR</w:t>
            </w:r>
          </w:p>
          <w:p w:rsidR="00BC2DC5" w:rsidRPr="00BC2DC5" w:rsidRDefault="00BC2DC5"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BC2DC5">
              <w:rPr>
                <w:rFonts w:eastAsia="MS Mincho" w:hint="eastAsia"/>
                <w:sz w:val="22"/>
                <w:szCs w:val="22"/>
                <w:lang w:eastAsia="ja-JP"/>
              </w:rPr>
              <w:t xml:space="preserve">Following is baseline UE behavior </w:t>
            </w:r>
          </w:p>
          <w:p w:rsidR="00BC2DC5" w:rsidRPr="00BC2DC5" w:rsidRDefault="00BC2DC5"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BC2DC5">
              <w:rPr>
                <w:rFonts w:eastAsia="MS Mincho" w:hint="eastAsia"/>
                <w:sz w:val="22"/>
                <w:szCs w:val="22"/>
                <w:lang w:eastAsia="ja-JP"/>
              </w:rPr>
              <w:t>UE assumes single RAR reception at a UE within a given RAR window</w:t>
            </w:r>
          </w:p>
          <w:p w:rsidR="00BC2DC5" w:rsidRPr="00BC2DC5" w:rsidRDefault="00BC2DC5"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BC2DC5">
              <w:rPr>
                <w:rFonts w:eastAsia="MS Mincho"/>
                <w:sz w:val="22"/>
                <w:szCs w:val="22"/>
                <w:lang w:eastAsia="ja-JP"/>
              </w:rPr>
              <w:t xml:space="preserve">NR </w:t>
            </w:r>
            <w:r w:rsidRPr="00BC2DC5">
              <w:rPr>
                <w:rFonts w:eastAsia="MS Mincho" w:hint="eastAsia"/>
                <w:sz w:val="22"/>
                <w:szCs w:val="22"/>
                <w:lang w:eastAsia="ja-JP"/>
              </w:rPr>
              <w:t xml:space="preserve">random access design </w:t>
            </w:r>
            <w:r w:rsidRPr="00BC2DC5">
              <w:rPr>
                <w:rFonts w:eastAsia="MS Mincho"/>
                <w:sz w:val="22"/>
                <w:szCs w:val="22"/>
                <w:lang w:eastAsia="ja-JP"/>
              </w:rPr>
              <w:t>should not preclude UE reception of multiple RAR within a given RAR window</w:t>
            </w:r>
            <w:r w:rsidRPr="00BC2DC5">
              <w:rPr>
                <w:rFonts w:eastAsia="MS Mincho" w:hint="eastAsia"/>
                <w:sz w:val="22"/>
                <w:szCs w:val="22"/>
                <w:lang w:eastAsia="ja-JP"/>
              </w:rPr>
              <w:t>, if need arises</w:t>
            </w:r>
          </w:p>
          <w:p w:rsidR="00FF5DA1" w:rsidRPr="00FF5DA1" w:rsidRDefault="00FF5DA1" w:rsidP="00F9535E">
            <w:pPr>
              <w:spacing w:before="0" w:after="0" w:line="240" w:lineRule="auto"/>
              <w:rPr>
                <w:sz w:val="22"/>
                <w:szCs w:val="22"/>
                <w:lang w:eastAsia="zh-CN"/>
              </w:rPr>
            </w:pPr>
          </w:p>
        </w:tc>
      </w:tr>
    </w:tbl>
    <w:p w:rsidR="00FF5DA1" w:rsidRDefault="00FF5DA1" w:rsidP="00F9535E">
      <w:pPr>
        <w:jc w:val="both"/>
        <w:rPr>
          <w:sz w:val="22"/>
          <w:szCs w:val="22"/>
          <w:lang w:eastAsia="zh-CN"/>
        </w:rPr>
      </w:pPr>
    </w:p>
    <w:p w:rsidR="00753639" w:rsidRDefault="00753639" w:rsidP="00753639">
      <w:pPr>
        <w:ind w:firstLine="284"/>
        <w:jc w:val="both"/>
        <w:rPr>
          <w:sz w:val="22"/>
          <w:szCs w:val="22"/>
          <w:lang w:eastAsia="zh-CN"/>
        </w:rPr>
      </w:pPr>
      <w:r>
        <w:rPr>
          <w:sz w:val="22"/>
          <w:szCs w:val="22"/>
          <w:lang w:eastAsia="zh-CN"/>
        </w:rPr>
        <w:t xml:space="preserve">As the common RACH procedure should be strived for the cases with and without </w:t>
      </w:r>
      <w:proofErr w:type="spellStart"/>
      <w:r>
        <w:rPr>
          <w:sz w:val="22"/>
          <w:szCs w:val="22"/>
          <w:lang w:eastAsia="zh-CN"/>
        </w:rPr>
        <w:t>Tx</w:t>
      </w:r>
      <w:proofErr w:type="spellEnd"/>
      <w:r>
        <w:rPr>
          <w:sz w:val="22"/>
          <w:szCs w:val="22"/>
          <w:lang w:eastAsia="zh-CN"/>
        </w:rPr>
        <w:t xml:space="preserve">/Rx reciprocity, in this contribution, we would like to discuss </w:t>
      </w:r>
      <w:r w:rsidR="003D0F03">
        <w:rPr>
          <w:sz w:val="22"/>
          <w:szCs w:val="22"/>
          <w:lang w:eastAsia="zh-CN"/>
        </w:rPr>
        <w:t>outstanding</w:t>
      </w:r>
      <w:r w:rsidR="0085702F">
        <w:rPr>
          <w:sz w:val="22"/>
          <w:szCs w:val="22"/>
          <w:lang w:eastAsia="zh-CN"/>
        </w:rPr>
        <w:t xml:space="preserve"> issues regarding 4-step random access procedures.</w:t>
      </w:r>
    </w:p>
    <w:p w:rsidR="004011AD" w:rsidRDefault="004011AD" w:rsidP="00372522">
      <w:pPr>
        <w:jc w:val="both"/>
        <w:rPr>
          <w:sz w:val="22"/>
          <w:szCs w:val="22"/>
          <w:lang w:eastAsia="zh-CN"/>
        </w:rPr>
      </w:pPr>
    </w:p>
    <w:p w:rsidR="004011AD" w:rsidRPr="004011AD" w:rsidRDefault="004011AD" w:rsidP="004011AD">
      <w:pPr>
        <w:pStyle w:val="Heading1"/>
        <w:numPr>
          <w:ilvl w:val="0"/>
          <w:numId w:val="15"/>
        </w:numPr>
        <w:spacing w:before="120" w:after="60"/>
        <w:jc w:val="both"/>
        <w:rPr>
          <w:rFonts w:cs="Arial"/>
          <w:sz w:val="32"/>
          <w:lang w:val="en-US"/>
        </w:rPr>
      </w:pPr>
      <w:r>
        <w:rPr>
          <w:rFonts w:cs="Arial"/>
          <w:sz w:val="32"/>
          <w:lang w:val="en-US" w:eastAsia="zh-CN"/>
        </w:rPr>
        <w:t>Beam Correspondence Indication</w:t>
      </w:r>
    </w:p>
    <w:p w:rsidR="00077D76" w:rsidRDefault="00077D76" w:rsidP="00753639">
      <w:pPr>
        <w:ind w:firstLine="284"/>
        <w:jc w:val="both"/>
        <w:rPr>
          <w:sz w:val="22"/>
          <w:szCs w:val="22"/>
          <w:lang w:eastAsia="zh-CN"/>
        </w:rPr>
      </w:pPr>
    </w:p>
    <w:p w:rsidR="00077D76" w:rsidRPr="00B716F3" w:rsidRDefault="00077D76" w:rsidP="00077D76">
      <w:pPr>
        <w:ind w:firstLine="284"/>
        <w:jc w:val="both"/>
        <w:rPr>
          <w:sz w:val="22"/>
          <w:szCs w:val="22"/>
          <w:lang w:eastAsia="zh-CN"/>
        </w:rPr>
      </w:pPr>
      <w:r>
        <w:rPr>
          <w:sz w:val="22"/>
          <w:szCs w:val="22"/>
          <w:lang w:eastAsia="zh-CN"/>
        </w:rPr>
        <w:t xml:space="preserve">For the UEs with beam correspondence, the UE may directly reuse the DL Rx beam to be the UL </w:t>
      </w:r>
      <w:proofErr w:type="spellStart"/>
      <w:proofErr w:type="gramStart"/>
      <w:r>
        <w:rPr>
          <w:sz w:val="22"/>
          <w:szCs w:val="22"/>
          <w:lang w:eastAsia="zh-CN"/>
        </w:rPr>
        <w:t>Tx</w:t>
      </w:r>
      <w:proofErr w:type="spellEnd"/>
      <w:proofErr w:type="gramEnd"/>
      <w:r>
        <w:rPr>
          <w:sz w:val="22"/>
          <w:szCs w:val="22"/>
          <w:lang w:eastAsia="zh-CN"/>
        </w:rPr>
        <w:t xml:space="preserve"> beam. However for those without beam correspondence, some beam sweeping operation should be used to help the UE to determine the best UL </w:t>
      </w:r>
      <w:proofErr w:type="spellStart"/>
      <w:proofErr w:type="gramStart"/>
      <w:r>
        <w:rPr>
          <w:sz w:val="22"/>
          <w:szCs w:val="22"/>
          <w:lang w:eastAsia="zh-CN"/>
        </w:rPr>
        <w:t>Tx</w:t>
      </w:r>
      <w:proofErr w:type="spellEnd"/>
      <w:proofErr w:type="gramEnd"/>
      <w:r>
        <w:rPr>
          <w:sz w:val="22"/>
          <w:szCs w:val="22"/>
          <w:lang w:eastAsia="zh-CN"/>
        </w:rPr>
        <w:t xml:space="preserve"> beam. Some UL beam management procedures could be simplified or skipped if the UE has the ability of beam correspondence. For UL beam management P-1, which can help to get the initial UL </w:t>
      </w:r>
      <w:proofErr w:type="spellStart"/>
      <w:r>
        <w:rPr>
          <w:sz w:val="22"/>
          <w:szCs w:val="22"/>
          <w:lang w:eastAsia="zh-CN"/>
        </w:rPr>
        <w:t>Tx</w:t>
      </w:r>
      <w:proofErr w:type="spellEnd"/>
      <w:r>
        <w:rPr>
          <w:sz w:val="22"/>
          <w:szCs w:val="22"/>
          <w:lang w:eastAsia="zh-CN"/>
        </w:rPr>
        <w:t xml:space="preserve">-Rx beam pair, if the </w:t>
      </w:r>
      <w:proofErr w:type="spellStart"/>
      <w:r>
        <w:rPr>
          <w:sz w:val="22"/>
          <w:szCs w:val="22"/>
          <w:lang w:eastAsia="zh-CN"/>
        </w:rPr>
        <w:t>gNodeB</w:t>
      </w:r>
      <w:proofErr w:type="spellEnd"/>
      <w:r>
        <w:rPr>
          <w:sz w:val="22"/>
          <w:szCs w:val="22"/>
          <w:lang w:eastAsia="zh-CN"/>
        </w:rPr>
        <w:t xml:space="preserve"> could know that the beam correspondence could be assumed in UE side, it does </w:t>
      </w:r>
      <w:r w:rsidRPr="00B716F3">
        <w:rPr>
          <w:sz w:val="22"/>
          <w:szCs w:val="22"/>
          <w:lang w:eastAsia="zh-CN"/>
        </w:rPr>
        <w:t xml:space="preserve">not need to take the UL </w:t>
      </w:r>
      <w:proofErr w:type="spellStart"/>
      <w:proofErr w:type="gramStart"/>
      <w:r w:rsidRPr="00B716F3">
        <w:rPr>
          <w:sz w:val="22"/>
          <w:szCs w:val="22"/>
          <w:lang w:eastAsia="zh-CN"/>
        </w:rPr>
        <w:t>Tx</w:t>
      </w:r>
      <w:proofErr w:type="spellEnd"/>
      <w:proofErr w:type="gramEnd"/>
      <w:r w:rsidRPr="00B716F3">
        <w:rPr>
          <w:sz w:val="22"/>
          <w:szCs w:val="22"/>
          <w:lang w:eastAsia="zh-CN"/>
        </w:rPr>
        <w:t xml:space="preserve"> beam for the initial access messages into account. Hence there can be the following options on when to report the UE beam correspondence capability.</w:t>
      </w:r>
    </w:p>
    <w:p w:rsidR="00077D76" w:rsidRPr="00C0045F" w:rsidRDefault="00077D76" w:rsidP="00077D76">
      <w:pPr>
        <w:pStyle w:val="ListParagraph"/>
        <w:numPr>
          <w:ilvl w:val="0"/>
          <w:numId w:val="30"/>
        </w:numPr>
        <w:jc w:val="both"/>
        <w:rPr>
          <w:rFonts w:ascii="Times New Roman" w:hAnsi="Times New Roman"/>
          <w:lang w:eastAsia="zh-CN"/>
        </w:rPr>
      </w:pPr>
      <w:r w:rsidRPr="00C0045F">
        <w:rPr>
          <w:rFonts w:ascii="Times New Roman" w:eastAsiaTheme="minorEastAsia" w:hAnsi="Times New Roman"/>
          <w:lang w:eastAsia="zh-CN"/>
        </w:rPr>
        <w:t>Option 1: reporting the UE beam correspondence in Msg1</w:t>
      </w:r>
    </w:p>
    <w:p w:rsidR="00077D76" w:rsidRPr="00C0045F" w:rsidRDefault="00077D76" w:rsidP="00077D76">
      <w:pPr>
        <w:pStyle w:val="ListParagraph"/>
        <w:numPr>
          <w:ilvl w:val="0"/>
          <w:numId w:val="30"/>
        </w:numPr>
        <w:jc w:val="both"/>
        <w:rPr>
          <w:rFonts w:ascii="Times New Roman" w:hAnsi="Times New Roman"/>
          <w:lang w:eastAsia="zh-CN"/>
        </w:rPr>
      </w:pPr>
      <w:r w:rsidRPr="00C0045F">
        <w:rPr>
          <w:rFonts w:ascii="Times New Roman" w:hAnsi="Times New Roman"/>
          <w:lang w:eastAsia="zh-CN"/>
        </w:rPr>
        <w:t>Option 2: reporting the UE beam correspondence in Msg3</w:t>
      </w:r>
    </w:p>
    <w:p w:rsidR="00077D76" w:rsidRPr="00C0045F" w:rsidRDefault="00077D76" w:rsidP="00077D76">
      <w:pPr>
        <w:pStyle w:val="ListParagraph"/>
        <w:numPr>
          <w:ilvl w:val="0"/>
          <w:numId w:val="30"/>
        </w:numPr>
        <w:jc w:val="both"/>
        <w:rPr>
          <w:rFonts w:ascii="Times New Roman" w:hAnsi="Times New Roman"/>
          <w:lang w:eastAsia="zh-CN"/>
        </w:rPr>
      </w:pPr>
      <w:r w:rsidRPr="00C0045F">
        <w:rPr>
          <w:rFonts w:ascii="Times New Roman" w:hAnsi="Times New Roman"/>
          <w:lang w:eastAsia="zh-CN"/>
        </w:rPr>
        <w:t>Option 3: reporting the UE beam correspondence during UE capability reporting procedure</w:t>
      </w:r>
    </w:p>
    <w:p w:rsidR="00B716F3" w:rsidRPr="00C0045F" w:rsidRDefault="00B716F3" w:rsidP="00077D76">
      <w:pPr>
        <w:ind w:firstLine="284"/>
        <w:jc w:val="both"/>
        <w:rPr>
          <w:sz w:val="22"/>
          <w:szCs w:val="22"/>
          <w:lang w:eastAsia="zh-CN"/>
        </w:rPr>
      </w:pPr>
    </w:p>
    <w:p w:rsidR="00077D76" w:rsidRDefault="00077D76" w:rsidP="00077D76">
      <w:pPr>
        <w:ind w:firstLine="284"/>
        <w:jc w:val="both"/>
        <w:rPr>
          <w:sz w:val="22"/>
          <w:szCs w:val="22"/>
          <w:lang w:eastAsia="zh-CN"/>
        </w:rPr>
      </w:pPr>
      <w:r w:rsidRPr="00B716F3">
        <w:rPr>
          <w:sz w:val="22"/>
          <w:szCs w:val="22"/>
          <w:lang w:eastAsia="zh-CN"/>
        </w:rPr>
        <w:t xml:space="preserve">For option 1, since the </w:t>
      </w:r>
      <w:proofErr w:type="spellStart"/>
      <w:r w:rsidRPr="00B716F3">
        <w:rPr>
          <w:sz w:val="22"/>
          <w:szCs w:val="22"/>
          <w:lang w:eastAsia="zh-CN"/>
        </w:rPr>
        <w:t>gNodeB</w:t>
      </w:r>
      <w:proofErr w:type="spellEnd"/>
      <w:r w:rsidRPr="00B716F3">
        <w:rPr>
          <w:sz w:val="22"/>
          <w:szCs w:val="22"/>
          <w:lang w:eastAsia="zh-CN"/>
        </w:rPr>
        <w:t xml:space="preserve"> could get the UE beam correspondence capability, it does not need to consider</w:t>
      </w:r>
      <w:r>
        <w:rPr>
          <w:sz w:val="22"/>
          <w:szCs w:val="22"/>
          <w:lang w:eastAsia="zh-CN"/>
        </w:rPr>
        <w:t xml:space="preserve"> UE’s </w:t>
      </w:r>
      <w:proofErr w:type="spellStart"/>
      <w:proofErr w:type="gramStart"/>
      <w:r>
        <w:rPr>
          <w:sz w:val="22"/>
          <w:szCs w:val="22"/>
          <w:lang w:eastAsia="zh-CN"/>
        </w:rPr>
        <w:t>Tx</w:t>
      </w:r>
      <w:proofErr w:type="spellEnd"/>
      <w:proofErr w:type="gramEnd"/>
      <w:r>
        <w:rPr>
          <w:sz w:val="22"/>
          <w:szCs w:val="22"/>
          <w:lang w:eastAsia="zh-CN"/>
        </w:rPr>
        <w:t xml:space="preserve"> beam for Msg3 and following messages for initial access if the UE has the ability of beam correspondence; otherwise it may trigger the UL beam management P-3 to refine the UE’s </w:t>
      </w:r>
      <w:proofErr w:type="spellStart"/>
      <w:r>
        <w:rPr>
          <w:sz w:val="22"/>
          <w:szCs w:val="22"/>
          <w:lang w:eastAsia="zh-CN"/>
        </w:rPr>
        <w:t>Tx</w:t>
      </w:r>
      <w:proofErr w:type="spellEnd"/>
      <w:r>
        <w:rPr>
          <w:sz w:val="22"/>
          <w:szCs w:val="22"/>
          <w:lang w:eastAsia="zh-CN"/>
        </w:rPr>
        <w:t xml:space="preserve"> beam for the follow-up transmission. To transmit the UE beam correspondence in Msg1, one possible way is to utilize the preamble index of PRACH to carry such information. For example, the preamble index can be divided into two groups: one is used for UE with beam correspondence; the other is used for the UE without beam correspondence. </w:t>
      </w:r>
    </w:p>
    <w:p w:rsidR="00077D76" w:rsidRDefault="00077D76" w:rsidP="00077D76">
      <w:pPr>
        <w:ind w:firstLine="284"/>
        <w:jc w:val="both"/>
        <w:rPr>
          <w:sz w:val="22"/>
          <w:szCs w:val="22"/>
          <w:lang w:eastAsia="zh-CN"/>
        </w:rPr>
      </w:pPr>
      <w:r>
        <w:rPr>
          <w:sz w:val="22"/>
          <w:szCs w:val="22"/>
          <w:lang w:eastAsia="zh-CN"/>
        </w:rPr>
        <w:t xml:space="preserve">For option 2, the </w:t>
      </w:r>
      <w:proofErr w:type="spellStart"/>
      <w:r>
        <w:rPr>
          <w:sz w:val="22"/>
          <w:szCs w:val="22"/>
          <w:lang w:eastAsia="zh-CN"/>
        </w:rPr>
        <w:t>gNodeB</w:t>
      </w:r>
      <w:proofErr w:type="spellEnd"/>
      <w:r>
        <w:rPr>
          <w:sz w:val="22"/>
          <w:szCs w:val="22"/>
          <w:lang w:eastAsia="zh-CN"/>
        </w:rPr>
        <w:t xml:space="preserve"> could let the UE determine its </w:t>
      </w:r>
      <w:proofErr w:type="spellStart"/>
      <w:proofErr w:type="gramStart"/>
      <w:r>
        <w:rPr>
          <w:sz w:val="22"/>
          <w:szCs w:val="22"/>
          <w:lang w:eastAsia="zh-CN"/>
        </w:rPr>
        <w:t>Tx</w:t>
      </w:r>
      <w:proofErr w:type="spellEnd"/>
      <w:proofErr w:type="gramEnd"/>
      <w:r>
        <w:rPr>
          <w:sz w:val="22"/>
          <w:szCs w:val="22"/>
          <w:lang w:eastAsia="zh-CN"/>
        </w:rPr>
        <w:t xml:space="preserve"> beam for Msg3. The UE may use the same </w:t>
      </w:r>
      <w:proofErr w:type="spellStart"/>
      <w:proofErr w:type="gramStart"/>
      <w:r>
        <w:rPr>
          <w:sz w:val="22"/>
          <w:szCs w:val="22"/>
          <w:lang w:eastAsia="zh-CN"/>
        </w:rPr>
        <w:t>Tx</w:t>
      </w:r>
      <w:proofErr w:type="spellEnd"/>
      <w:proofErr w:type="gramEnd"/>
      <w:r>
        <w:rPr>
          <w:sz w:val="22"/>
          <w:szCs w:val="22"/>
          <w:lang w:eastAsia="zh-CN"/>
        </w:rPr>
        <w:t xml:space="preserve"> beam as Msg1 to transmit the Msg3. Then when the </w:t>
      </w:r>
      <w:proofErr w:type="spellStart"/>
      <w:r>
        <w:rPr>
          <w:sz w:val="22"/>
          <w:szCs w:val="22"/>
          <w:lang w:eastAsia="zh-CN"/>
        </w:rPr>
        <w:t>gNodeB</w:t>
      </w:r>
      <w:proofErr w:type="spellEnd"/>
      <w:r>
        <w:rPr>
          <w:sz w:val="22"/>
          <w:szCs w:val="22"/>
          <w:lang w:eastAsia="zh-CN"/>
        </w:rPr>
        <w:t xml:space="preserve"> receives the Msg3 with beam correspondence reporting, it could decide whether the UL beam management P-3 should be used to refine the UE </w:t>
      </w:r>
      <w:proofErr w:type="spellStart"/>
      <w:proofErr w:type="gramStart"/>
      <w:r>
        <w:rPr>
          <w:sz w:val="22"/>
          <w:szCs w:val="22"/>
          <w:lang w:eastAsia="zh-CN"/>
        </w:rPr>
        <w:t>Tx</w:t>
      </w:r>
      <w:proofErr w:type="spellEnd"/>
      <w:proofErr w:type="gramEnd"/>
      <w:r>
        <w:rPr>
          <w:sz w:val="22"/>
          <w:szCs w:val="22"/>
          <w:lang w:eastAsia="zh-CN"/>
        </w:rPr>
        <w:t xml:space="preserve"> beam for the follow-up UL transmission. As the required decoding SINR for PRACH may be lower than Msg3, to re-use the </w:t>
      </w:r>
      <w:proofErr w:type="spellStart"/>
      <w:proofErr w:type="gramStart"/>
      <w:r>
        <w:rPr>
          <w:sz w:val="22"/>
          <w:szCs w:val="22"/>
          <w:lang w:eastAsia="zh-CN"/>
        </w:rPr>
        <w:t>Tx</w:t>
      </w:r>
      <w:proofErr w:type="spellEnd"/>
      <w:proofErr w:type="gramEnd"/>
      <w:r>
        <w:rPr>
          <w:sz w:val="22"/>
          <w:szCs w:val="22"/>
          <w:lang w:eastAsia="zh-CN"/>
        </w:rPr>
        <w:t xml:space="preserve"> beam in PRACH may not be able to get the Msg3 received successfully. </w:t>
      </w:r>
    </w:p>
    <w:p w:rsidR="00077D76" w:rsidRDefault="00077D76" w:rsidP="00077D76">
      <w:pPr>
        <w:ind w:firstLine="284"/>
        <w:jc w:val="both"/>
        <w:rPr>
          <w:sz w:val="22"/>
          <w:szCs w:val="22"/>
          <w:lang w:eastAsia="zh-CN"/>
        </w:rPr>
      </w:pPr>
      <w:r>
        <w:rPr>
          <w:sz w:val="22"/>
          <w:szCs w:val="22"/>
          <w:lang w:eastAsia="zh-CN"/>
        </w:rPr>
        <w:t xml:space="preserve">For option 3, the </w:t>
      </w:r>
      <w:proofErr w:type="spellStart"/>
      <w:r>
        <w:rPr>
          <w:sz w:val="22"/>
          <w:szCs w:val="22"/>
          <w:lang w:eastAsia="zh-CN"/>
        </w:rPr>
        <w:t>gNodeB</w:t>
      </w:r>
      <w:proofErr w:type="spellEnd"/>
      <w:r>
        <w:rPr>
          <w:sz w:val="22"/>
          <w:szCs w:val="22"/>
          <w:lang w:eastAsia="zh-CN"/>
        </w:rPr>
        <w:t xml:space="preserve"> could only know whether the UL beam management P-3 should be involved after receiving the UE capability reporting. Then for the messages transmitted before the UE capability reporting, the </w:t>
      </w:r>
      <w:proofErr w:type="spellStart"/>
      <w:r>
        <w:rPr>
          <w:sz w:val="22"/>
          <w:szCs w:val="22"/>
          <w:lang w:eastAsia="zh-CN"/>
        </w:rPr>
        <w:t>gNodeB</w:t>
      </w:r>
      <w:proofErr w:type="spellEnd"/>
      <w:r>
        <w:rPr>
          <w:sz w:val="22"/>
          <w:szCs w:val="22"/>
          <w:lang w:eastAsia="zh-CN"/>
        </w:rPr>
        <w:t xml:space="preserve"> may have to let the UE decide which </w:t>
      </w:r>
      <w:proofErr w:type="spellStart"/>
      <w:proofErr w:type="gramStart"/>
      <w:r>
        <w:rPr>
          <w:sz w:val="22"/>
          <w:szCs w:val="22"/>
          <w:lang w:eastAsia="zh-CN"/>
        </w:rPr>
        <w:t>Tx</w:t>
      </w:r>
      <w:proofErr w:type="spellEnd"/>
      <w:proofErr w:type="gramEnd"/>
      <w:r>
        <w:rPr>
          <w:sz w:val="22"/>
          <w:szCs w:val="22"/>
          <w:lang w:eastAsia="zh-CN"/>
        </w:rPr>
        <w:t xml:space="preserve"> beam to be used. One possible way is that the UE could always use the </w:t>
      </w:r>
      <w:proofErr w:type="spellStart"/>
      <w:proofErr w:type="gramStart"/>
      <w:r>
        <w:rPr>
          <w:sz w:val="22"/>
          <w:szCs w:val="22"/>
          <w:lang w:eastAsia="zh-CN"/>
        </w:rPr>
        <w:t>Tx</w:t>
      </w:r>
      <w:proofErr w:type="spellEnd"/>
      <w:proofErr w:type="gramEnd"/>
      <w:r>
        <w:rPr>
          <w:sz w:val="22"/>
          <w:szCs w:val="22"/>
          <w:lang w:eastAsia="zh-CN"/>
        </w:rPr>
        <w:t xml:space="preserve"> beam in Msg1 to transmit all the UL messages before UE capability reporting is done. As the decoding SINR for PRACH and Msg3 may be lower than the follow-up messages, some of the follow-up messages may not be received correctly. Then the latency of initial access may be increased.</w:t>
      </w:r>
    </w:p>
    <w:p w:rsidR="00077D76" w:rsidRDefault="00077D76" w:rsidP="00077D76">
      <w:pPr>
        <w:ind w:firstLine="284"/>
        <w:jc w:val="both"/>
        <w:rPr>
          <w:sz w:val="22"/>
          <w:szCs w:val="22"/>
          <w:lang w:eastAsia="zh-CN"/>
        </w:rPr>
      </w:pPr>
      <w:r>
        <w:rPr>
          <w:sz w:val="22"/>
          <w:szCs w:val="22"/>
          <w:lang w:eastAsia="zh-CN"/>
        </w:rPr>
        <w:lastRenderedPageBreak/>
        <w:t>H</w:t>
      </w:r>
      <w:r>
        <w:rPr>
          <w:rFonts w:hint="eastAsia"/>
          <w:sz w:val="22"/>
          <w:szCs w:val="22"/>
          <w:lang w:eastAsia="zh-CN"/>
        </w:rPr>
        <w:t xml:space="preserve">ence </w:t>
      </w:r>
      <w:r>
        <w:rPr>
          <w:sz w:val="22"/>
          <w:szCs w:val="22"/>
          <w:lang w:eastAsia="zh-CN"/>
        </w:rPr>
        <w:t xml:space="preserve">in general at least one of the 3 options should be supported, but it could be better to let the </w:t>
      </w:r>
      <w:proofErr w:type="spellStart"/>
      <w:r>
        <w:rPr>
          <w:sz w:val="22"/>
          <w:szCs w:val="22"/>
          <w:lang w:eastAsia="zh-CN"/>
        </w:rPr>
        <w:t>gNodeB</w:t>
      </w:r>
      <w:proofErr w:type="spellEnd"/>
      <w:r>
        <w:rPr>
          <w:sz w:val="22"/>
          <w:szCs w:val="22"/>
          <w:lang w:eastAsia="zh-CN"/>
        </w:rPr>
        <w:t xml:space="preserve"> know earlier that whether the UE has the ability of beam correspondence so that the </w:t>
      </w:r>
      <w:proofErr w:type="spellStart"/>
      <w:r>
        <w:rPr>
          <w:sz w:val="22"/>
          <w:szCs w:val="22"/>
          <w:lang w:eastAsia="zh-CN"/>
        </w:rPr>
        <w:t>gNodeB</w:t>
      </w:r>
      <w:proofErr w:type="spellEnd"/>
      <w:r>
        <w:rPr>
          <w:sz w:val="22"/>
          <w:szCs w:val="22"/>
          <w:lang w:eastAsia="zh-CN"/>
        </w:rPr>
        <w:t xml:space="preserve"> could schedule the UL beam management P-3 to find a good </w:t>
      </w:r>
      <w:proofErr w:type="spellStart"/>
      <w:proofErr w:type="gramStart"/>
      <w:r>
        <w:rPr>
          <w:sz w:val="22"/>
          <w:szCs w:val="22"/>
          <w:lang w:eastAsia="zh-CN"/>
        </w:rPr>
        <w:t>Tx</w:t>
      </w:r>
      <w:proofErr w:type="spellEnd"/>
      <w:proofErr w:type="gramEnd"/>
      <w:r>
        <w:rPr>
          <w:sz w:val="22"/>
          <w:szCs w:val="22"/>
          <w:lang w:eastAsia="zh-CN"/>
        </w:rPr>
        <w:t xml:space="preserve"> beam to accomplish the follow-up initial access related procedures.</w:t>
      </w:r>
    </w:p>
    <w:p w:rsidR="004E08ED" w:rsidRDefault="00077D76" w:rsidP="00F9535E">
      <w:pPr>
        <w:jc w:val="both"/>
        <w:rPr>
          <w:b/>
          <w:i/>
          <w:sz w:val="22"/>
          <w:szCs w:val="22"/>
          <w:lang w:eastAsia="zh-CN"/>
        </w:rPr>
      </w:pPr>
      <w:r w:rsidRPr="00363154">
        <w:rPr>
          <w:b/>
          <w:i/>
          <w:sz w:val="22"/>
          <w:szCs w:val="22"/>
          <w:lang w:eastAsia="zh-CN"/>
        </w:rPr>
        <w:t xml:space="preserve">Proposal </w:t>
      </w:r>
      <w:r w:rsidR="004E08ED">
        <w:rPr>
          <w:b/>
          <w:i/>
          <w:sz w:val="22"/>
          <w:szCs w:val="22"/>
          <w:lang w:eastAsia="zh-CN"/>
        </w:rPr>
        <w:t>1</w:t>
      </w:r>
      <w:r w:rsidRPr="00363154">
        <w:rPr>
          <w:b/>
          <w:i/>
          <w:sz w:val="22"/>
          <w:szCs w:val="22"/>
          <w:lang w:eastAsia="zh-CN"/>
        </w:rPr>
        <w:t xml:space="preserve">: </w:t>
      </w:r>
    </w:p>
    <w:p w:rsidR="00077D76" w:rsidRPr="008C0815" w:rsidRDefault="004E08ED" w:rsidP="00F9535E">
      <w:pPr>
        <w:pStyle w:val="ListParagraph"/>
        <w:numPr>
          <w:ilvl w:val="0"/>
          <w:numId w:val="34"/>
        </w:numPr>
        <w:jc w:val="both"/>
        <w:rPr>
          <w:rFonts w:ascii="Times New Roman" w:hAnsi="Times New Roman"/>
          <w:i/>
          <w:lang w:eastAsia="zh-CN"/>
        </w:rPr>
      </w:pPr>
      <w:r w:rsidRPr="008C0815">
        <w:rPr>
          <w:rFonts w:ascii="Times New Roman" w:hAnsi="Times New Roman"/>
          <w:i/>
          <w:lang w:eastAsia="zh-CN"/>
        </w:rPr>
        <w:t>T</w:t>
      </w:r>
      <w:r w:rsidR="00077D76" w:rsidRPr="008C0815">
        <w:rPr>
          <w:rFonts w:ascii="Times New Roman" w:hAnsi="Times New Roman"/>
          <w:i/>
          <w:lang w:eastAsia="zh-CN"/>
        </w:rPr>
        <w:t>he decoding performance for initial access should be taken into account to determine when to report the UE’s beam correspondence, at least one of the following options should be supported for UE beam correspondence reporting:</w:t>
      </w:r>
    </w:p>
    <w:p w:rsidR="00077D76" w:rsidRPr="008C0815" w:rsidRDefault="00077D76" w:rsidP="00F9535E">
      <w:pPr>
        <w:pStyle w:val="ListParagraph"/>
        <w:numPr>
          <w:ilvl w:val="1"/>
          <w:numId w:val="36"/>
        </w:numPr>
        <w:jc w:val="both"/>
        <w:rPr>
          <w:rFonts w:ascii="Times New Roman" w:hAnsi="Times New Roman"/>
          <w:i/>
          <w:lang w:eastAsia="zh-CN"/>
        </w:rPr>
      </w:pPr>
      <w:r w:rsidRPr="008C0815">
        <w:rPr>
          <w:rFonts w:ascii="Times New Roman" w:hAnsi="Times New Roman"/>
          <w:i/>
          <w:lang w:eastAsia="zh-CN"/>
        </w:rPr>
        <w:t>Option 1: transmitted in Msg1</w:t>
      </w:r>
    </w:p>
    <w:p w:rsidR="00077D76" w:rsidRPr="008C0815" w:rsidRDefault="00077D76" w:rsidP="00F9535E">
      <w:pPr>
        <w:pStyle w:val="ListParagraph"/>
        <w:numPr>
          <w:ilvl w:val="1"/>
          <w:numId w:val="36"/>
        </w:numPr>
        <w:jc w:val="both"/>
        <w:rPr>
          <w:rFonts w:ascii="Times New Roman" w:hAnsi="Times New Roman"/>
          <w:i/>
          <w:lang w:eastAsia="zh-CN"/>
        </w:rPr>
      </w:pPr>
      <w:r w:rsidRPr="008C0815">
        <w:rPr>
          <w:rFonts w:ascii="Times New Roman" w:hAnsi="Times New Roman"/>
          <w:i/>
          <w:lang w:eastAsia="zh-CN"/>
        </w:rPr>
        <w:t>Option 2: transmitted in Msg3</w:t>
      </w:r>
    </w:p>
    <w:p w:rsidR="00077D76" w:rsidRPr="008C0815" w:rsidRDefault="00077D76" w:rsidP="00F9535E">
      <w:pPr>
        <w:pStyle w:val="ListParagraph"/>
        <w:numPr>
          <w:ilvl w:val="1"/>
          <w:numId w:val="36"/>
        </w:numPr>
        <w:jc w:val="both"/>
        <w:rPr>
          <w:rFonts w:ascii="Times New Roman" w:hAnsi="Times New Roman"/>
          <w:i/>
          <w:lang w:eastAsia="zh-CN"/>
        </w:rPr>
      </w:pPr>
      <w:r w:rsidRPr="008C0815">
        <w:rPr>
          <w:rFonts w:ascii="Times New Roman" w:hAnsi="Times New Roman"/>
          <w:i/>
          <w:lang w:eastAsia="zh-CN"/>
        </w:rPr>
        <w:t>Option 3: transmitted in UE capability reporting procedure</w:t>
      </w:r>
    </w:p>
    <w:p w:rsidR="00077D76" w:rsidRDefault="00077D76" w:rsidP="00753639">
      <w:pPr>
        <w:ind w:firstLine="284"/>
        <w:jc w:val="both"/>
        <w:rPr>
          <w:sz w:val="22"/>
          <w:szCs w:val="22"/>
          <w:lang w:eastAsia="zh-CN"/>
        </w:rPr>
      </w:pPr>
    </w:p>
    <w:p w:rsidR="00061AB4" w:rsidRDefault="00061AB4" w:rsidP="00061AB4">
      <w:pPr>
        <w:pStyle w:val="Heading1"/>
        <w:numPr>
          <w:ilvl w:val="0"/>
          <w:numId w:val="15"/>
        </w:numPr>
        <w:spacing w:before="120" w:after="60"/>
        <w:jc w:val="both"/>
        <w:rPr>
          <w:rFonts w:cs="Arial"/>
          <w:sz w:val="32"/>
          <w:lang w:val="en-US" w:eastAsia="zh-CN"/>
        </w:rPr>
      </w:pPr>
      <w:r>
        <w:rPr>
          <w:rFonts w:cs="Arial"/>
          <w:sz w:val="32"/>
          <w:lang w:val="en-US" w:eastAsia="zh-CN"/>
        </w:rPr>
        <w:t xml:space="preserve">UE </w:t>
      </w:r>
      <w:proofErr w:type="spellStart"/>
      <w:proofErr w:type="gramStart"/>
      <w:r w:rsidR="00AB46DC">
        <w:rPr>
          <w:rFonts w:cs="Arial"/>
          <w:sz w:val="32"/>
          <w:lang w:val="en-US" w:eastAsia="zh-CN"/>
        </w:rPr>
        <w:t>Tx</w:t>
      </w:r>
      <w:proofErr w:type="spellEnd"/>
      <w:proofErr w:type="gramEnd"/>
      <w:r w:rsidR="00AB46DC">
        <w:rPr>
          <w:rFonts w:cs="Arial"/>
          <w:sz w:val="32"/>
          <w:lang w:val="en-US" w:eastAsia="zh-CN"/>
        </w:rPr>
        <w:t xml:space="preserve"> </w:t>
      </w:r>
      <w:r>
        <w:rPr>
          <w:rFonts w:cs="Arial"/>
          <w:sz w:val="32"/>
          <w:lang w:val="en-US" w:eastAsia="zh-CN"/>
        </w:rPr>
        <w:t>beam change</w:t>
      </w:r>
    </w:p>
    <w:p w:rsidR="008C0815" w:rsidRDefault="008C0815" w:rsidP="008C0815">
      <w:pPr>
        <w:overflowPunct/>
        <w:autoSpaceDE/>
        <w:autoSpaceDN/>
        <w:adjustRightInd/>
        <w:spacing w:after="0"/>
        <w:ind w:left="360"/>
        <w:textAlignment w:val="auto"/>
        <w:rPr>
          <w:sz w:val="22"/>
          <w:szCs w:val="22"/>
          <w:lang w:eastAsia="zh-CN"/>
        </w:rPr>
      </w:pPr>
    </w:p>
    <w:p w:rsidR="008C0815" w:rsidRPr="00F317EE" w:rsidRDefault="00F317EE" w:rsidP="00AB46DC">
      <w:pPr>
        <w:ind w:firstLine="284"/>
        <w:jc w:val="both"/>
        <w:rPr>
          <w:lang w:eastAsia="zh-CN"/>
        </w:rPr>
      </w:pPr>
      <w:r>
        <w:rPr>
          <w:sz w:val="22"/>
          <w:szCs w:val="22"/>
          <w:lang w:eastAsia="zh-CN"/>
        </w:rPr>
        <w:t>For the PRACH</w:t>
      </w:r>
      <w:r w:rsidR="007752BC">
        <w:rPr>
          <w:sz w:val="22"/>
          <w:szCs w:val="22"/>
          <w:lang w:eastAsia="zh-CN"/>
        </w:rPr>
        <w:t xml:space="preserve"> </w:t>
      </w:r>
      <w:r>
        <w:rPr>
          <w:sz w:val="22"/>
          <w:szCs w:val="22"/>
          <w:lang w:eastAsia="zh-CN"/>
        </w:rPr>
        <w:t xml:space="preserve">(Msg-1) transmission, </w:t>
      </w:r>
      <w:r w:rsidR="0016589F">
        <w:rPr>
          <w:sz w:val="22"/>
          <w:szCs w:val="22"/>
          <w:lang w:eastAsia="zh-CN"/>
        </w:rPr>
        <w:t xml:space="preserve">the </w:t>
      </w:r>
      <w:r>
        <w:rPr>
          <w:sz w:val="22"/>
          <w:szCs w:val="22"/>
          <w:lang w:eastAsia="zh-CN"/>
        </w:rPr>
        <w:t>LTE UE perform</w:t>
      </w:r>
      <w:r w:rsidR="007752BC">
        <w:rPr>
          <w:sz w:val="22"/>
          <w:szCs w:val="22"/>
          <w:lang w:eastAsia="zh-CN"/>
        </w:rPr>
        <w:t>s</w:t>
      </w:r>
      <w:r>
        <w:rPr>
          <w:sz w:val="22"/>
          <w:szCs w:val="22"/>
          <w:lang w:eastAsia="zh-CN"/>
        </w:rPr>
        <w:t xml:space="preserve"> power ramping if it does not receive any corresponding RAR</w:t>
      </w:r>
      <w:r w:rsidR="007752BC">
        <w:rPr>
          <w:sz w:val="22"/>
          <w:szCs w:val="22"/>
          <w:lang w:eastAsia="zh-CN"/>
        </w:rPr>
        <w:t xml:space="preserve"> </w:t>
      </w:r>
      <w:r>
        <w:rPr>
          <w:sz w:val="22"/>
          <w:szCs w:val="22"/>
          <w:lang w:eastAsia="zh-CN"/>
        </w:rPr>
        <w:t>(Ms</w:t>
      </w:r>
      <w:r w:rsidR="007752BC">
        <w:rPr>
          <w:sz w:val="22"/>
          <w:szCs w:val="22"/>
          <w:lang w:eastAsia="zh-CN"/>
        </w:rPr>
        <w:t>g-2) during a defined RAR window</w:t>
      </w:r>
      <w:r>
        <w:rPr>
          <w:sz w:val="22"/>
          <w:szCs w:val="22"/>
          <w:lang w:eastAsia="zh-CN"/>
        </w:rPr>
        <w:t xml:space="preserve">. </w:t>
      </w:r>
      <w:r w:rsidR="0016589F">
        <w:rPr>
          <w:sz w:val="22"/>
          <w:szCs w:val="22"/>
          <w:lang w:eastAsia="zh-CN"/>
        </w:rPr>
        <w:t xml:space="preserve">The </w:t>
      </w:r>
      <w:r>
        <w:rPr>
          <w:sz w:val="22"/>
          <w:szCs w:val="22"/>
          <w:lang w:eastAsia="zh-CN"/>
        </w:rPr>
        <w:t xml:space="preserve">NR UE with single beam </w:t>
      </w:r>
      <w:r w:rsidR="0016589F">
        <w:rPr>
          <w:sz w:val="22"/>
          <w:szCs w:val="22"/>
          <w:lang w:eastAsia="zh-CN"/>
        </w:rPr>
        <w:t>can just</w:t>
      </w:r>
      <w:r>
        <w:rPr>
          <w:sz w:val="22"/>
          <w:szCs w:val="22"/>
          <w:lang w:eastAsia="zh-CN"/>
        </w:rPr>
        <w:t xml:space="preserve"> follow the</w:t>
      </w:r>
      <w:r w:rsidR="007752BC">
        <w:rPr>
          <w:sz w:val="22"/>
          <w:szCs w:val="22"/>
          <w:lang w:eastAsia="zh-CN"/>
        </w:rPr>
        <w:t xml:space="preserve"> similar</w:t>
      </w:r>
      <w:r w:rsidR="0016589F">
        <w:rPr>
          <w:sz w:val="22"/>
          <w:szCs w:val="22"/>
          <w:lang w:eastAsia="zh-CN"/>
        </w:rPr>
        <w:t xml:space="preserve"> power ramping procedure</w:t>
      </w:r>
      <w:r w:rsidR="007752BC">
        <w:rPr>
          <w:sz w:val="22"/>
          <w:szCs w:val="22"/>
          <w:lang w:eastAsia="zh-CN"/>
        </w:rPr>
        <w:t xml:space="preserve"> but N</w:t>
      </w:r>
      <w:r w:rsidR="0016589F">
        <w:rPr>
          <w:sz w:val="22"/>
          <w:szCs w:val="22"/>
          <w:lang w:eastAsia="zh-CN"/>
        </w:rPr>
        <w:t>R UE with multiple beams may conduct the beam switching for retransmission of Msg-1</w:t>
      </w:r>
      <w:r w:rsidR="00AB46DC">
        <w:rPr>
          <w:sz w:val="22"/>
          <w:szCs w:val="22"/>
          <w:lang w:eastAsia="zh-CN"/>
        </w:rPr>
        <w:t xml:space="preserve"> on top of power ramping operation especially for the case that no beam correspondence is guaranteed. It is still open how to combine power ramping and beam switching for the retransmission of MSg-1 and there are multiple options on the table.</w:t>
      </w:r>
      <w:r w:rsidR="008C0815" w:rsidRPr="00F317EE">
        <w:rPr>
          <w:lang w:eastAsia="zh-CN"/>
        </w:rPr>
        <w:t xml:space="preserve"> </w:t>
      </w:r>
    </w:p>
    <w:p w:rsidR="008C0815" w:rsidRPr="00D63E1D" w:rsidRDefault="008C0815" w:rsidP="00D63E1D">
      <w:pPr>
        <w:pStyle w:val="ListParagraph"/>
        <w:numPr>
          <w:ilvl w:val="0"/>
          <w:numId w:val="30"/>
        </w:numPr>
        <w:jc w:val="both"/>
        <w:rPr>
          <w:rFonts w:ascii="Times New Roman" w:eastAsiaTheme="minorEastAsia" w:hAnsi="Times New Roman"/>
          <w:lang w:eastAsia="zh-CN"/>
        </w:rPr>
      </w:pPr>
      <w:r w:rsidRPr="00D63E1D">
        <w:rPr>
          <w:rFonts w:ascii="Times New Roman" w:eastAsiaTheme="minorEastAsia" w:hAnsi="Times New Roman"/>
          <w:lang w:eastAsia="zh-CN"/>
        </w:rPr>
        <w:t>Alt 1: the counter of power ramping is re-set.</w:t>
      </w:r>
    </w:p>
    <w:p w:rsidR="008C0815" w:rsidRPr="00D63E1D" w:rsidRDefault="008C0815" w:rsidP="00D63E1D">
      <w:pPr>
        <w:pStyle w:val="ListParagraph"/>
        <w:numPr>
          <w:ilvl w:val="0"/>
          <w:numId w:val="30"/>
        </w:numPr>
        <w:jc w:val="both"/>
        <w:rPr>
          <w:rFonts w:ascii="Times New Roman" w:eastAsiaTheme="minorEastAsia" w:hAnsi="Times New Roman"/>
          <w:lang w:eastAsia="zh-CN"/>
        </w:rPr>
      </w:pPr>
      <w:r w:rsidRPr="00D63E1D">
        <w:rPr>
          <w:rFonts w:ascii="Times New Roman" w:eastAsiaTheme="minorEastAsia" w:hAnsi="Times New Roman"/>
          <w:lang w:eastAsia="zh-CN"/>
        </w:rPr>
        <w:t>Alt 2: the counter of power ramping remains unchanged.</w:t>
      </w:r>
    </w:p>
    <w:p w:rsidR="008C0815" w:rsidRPr="00D63E1D" w:rsidRDefault="008C0815" w:rsidP="00D63E1D">
      <w:pPr>
        <w:pStyle w:val="ListParagraph"/>
        <w:numPr>
          <w:ilvl w:val="0"/>
          <w:numId w:val="30"/>
        </w:numPr>
        <w:spacing w:after="240"/>
        <w:ind w:left="706" w:hanging="418"/>
        <w:jc w:val="both"/>
        <w:rPr>
          <w:rFonts w:ascii="Times New Roman" w:eastAsiaTheme="minorEastAsia" w:hAnsi="Times New Roman"/>
          <w:lang w:eastAsia="zh-CN"/>
        </w:rPr>
      </w:pPr>
      <w:r w:rsidRPr="00D63E1D">
        <w:rPr>
          <w:rFonts w:ascii="Times New Roman" w:eastAsiaTheme="minorEastAsia" w:hAnsi="Times New Roman"/>
          <w:lang w:eastAsia="zh-CN"/>
        </w:rPr>
        <w:t xml:space="preserve">Alt 3: the counter of power ramping keeps increasing. </w:t>
      </w:r>
    </w:p>
    <w:p w:rsidR="00AB46DC" w:rsidRDefault="00AB46DC" w:rsidP="00462481">
      <w:pPr>
        <w:ind w:firstLine="284"/>
        <w:jc w:val="both"/>
        <w:rPr>
          <w:sz w:val="22"/>
          <w:szCs w:val="22"/>
          <w:lang w:eastAsia="zh-CN"/>
        </w:rPr>
      </w:pPr>
      <w:r>
        <w:rPr>
          <w:sz w:val="22"/>
          <w:szCs w:val="22"/>
          <w:lang w:eastAsia="zh-CN"/>
        </w:rPr>
        <w:t>Alt-</w:t>
      </w:r>
      <w:r w:rsidR="006953A6">
        <w:rPr>
          <w:sz w:val="22"/>
          <w:szCs w:val="22"/>
          <w:lang w:eastAsia="zh-CN"/>
        </w:rPr>
        <w:t xml:space="preserve">1 is </w:t>
      </w:r>
      <w:r w:rsidR="00462481">
        <w:rPr>
          <w:sz w:val="22"/>
          <w:szCs w:val="22"/>
          <w:lang w:eastAsia="zh-CN"/>
        </w:rPr>
        <w:t xml:space="preserve">a </w:t>
      </w:r>
      <w:r w:rsidR="006953A6">
        <w:rPr>
          <w:sz w:val="22"/>
          <w:szCs w:val="22"/>
          <w:lang w:eastAsia="zh-CN"/>
        </w:rPr>
        <w:t xml:space="preserve">conservative way from the system stability perspective since it does not allow any unnecessary interference. However, it would cause much delay. </w:t>
      </w:r>
      <w:r w:rsidR="00D63E1D">
        <w:rPr>
          <w:sz w:val="22"/>
          <w:szCs w:val="22"/>
          <w:lang w:eastAsia="zh-CN"/>
        </w:rPr>
        <w:t>RAN1 already</w:t>
      </w:r>
      <w:r w:rsidR="006953A6">
        <w:rPr>
          <w:sz w:val="22"/>
          <w:szCs w:val="22"/>
          <w:lang w:eastAsia="zh-CN"/>
        </w:rPr>
        <w:t xml:space="preserve"> agreed that w</w:t>
      </w:r>
      <w:r w:rsidR="006953A6" w:rsidRPr="00F9535E">
        <w:rPr>
          <w:rFonts w:eastAsia="MS Mincho"/>
          <w:sz w:val="22"/>
          <w:szCs w:val="22"/>
          <w:lang w:eastAsia="ja-JP"/>
        </w:rPr>
        <w:t xml:space="preserve">hether </w:t>
      </w:r>
      <w:r w:rsidR="006953A6">
        <w:rPr>
          <w:rFonts w:eastAsia="MS Mincho"/>
          <w:sz w:val="22"/>
          <w:szCs w:val="22"/>
          <w:lang w:eastAsia="ja-JP"/>
        </w:rPr>
        <w:t xml:space="preserve">the UE performs UL </w:t>
      </w:r>
      <w:proofErr w:type="spellStart"/>
      <w:r w:rsidR="006953A6">
        <w:rPr>
          <w:rFonts w:eastAsia="MS Mincho"/>
          <w:sz w:val="22"/>
          <w:szCs w:val="22"/>
          <w:lang w:eastAsia="ja-JP"/>
        </w:rPr>
        <w:t>Tx</w:t>
      </w:r>
      <w:proofErr w:type="spellEnd"/>
      <w:r w:rsidR="006953A6">
        <w:rPr>
          <w:rFonts w:eastAsia="MS Mincho"/>
          <w:sz w:val="22"/>
          <w:szCs w:val="22"/>
          <w:lang w:eastAsia="ja-JP"/>
        </w:rPr>
        <w:t xml:space="preserve"> b</w:t>
      </w:r>
      <w:r w:rsidR="006953A6" w:rsidRPr="00F9535E">
        <w:rPr>
          <w:rFonts w:eastAsia="MS Mincho"/>
          <w:sz w:val="22"/>
          <w:szCs w:val="22"/>
          <w:lang w:eastAsia="ja-JP"/>
        </w:rPr>
        <w:t>eam switching during retransmissions is up to UE implementation</w:t>
      </w:r>
      <w:r w:rsidR="006953A6">
        <w:rPr>
          <w:sz w:val="22"/>
          <w:szCs w:val="22"/>
          <w:lang w:eastAsia="zh-CN"/>
        </w:rPr>
        <w:t>, so if UE has to re-set the power whenever it changes beam</w:t>
      </w:r>
      <w:r w:rsidR="00C955AD">
        <w:rPr>
          <w:sz w:val="22"/>
          <w:szCs w:val="22"/>
          <w:lang w:eastAsia="zh-CN"/>
        </w:rPr>
        <w:t xml:space="preserve">, it is a </w:t>
      </w:r>
      <w:r w:rsidR="00E31515">
        <w:rPr>
          <w:sz w:val="22"/>
          <w:szCs w:val="22"/>
          <w:lang w:eastAsia="zh-CN"/>
        </w:rPr>
        <w:t xml:space="preserve">very strict </w:t>
      </w:r>
      <w:r w:rsidR="00C955AD">
        <w:rPr>
          <w:sz w:val="22"/>
          <w:szCs w:val="22"/>
          <w:lang w:eastAsia="zh-CN"/>
        </w:rPr>
        <w:t xml:space="preserve">restriction on the beam selection for the UE. Furthermore, it is </w:t>
      </w:r>
      <w:r w:rsidR="00F719A0">
        <w:rPr>
          <w:sz w:val="22"/>
          <w:szCs w:val="22"/>
          <w:lang w:eastAsia="zh-CN"/>
        </w:rPr>
        <w:t>often</w:t>
      </w:r>
      <w:r w:rsidR="00E31515">
        <w:rPr>
          <w:sz w:val="22"/>
          <w:szCs w:val="22"/>
          <w:lang w:eastAsia="zh-CN"/>
        </w:rPr>
        <w:t xml:space="preserve"> desirable to perform the beam switch first and then increase the power if no beam was detected</w:t>
      </w:r>
      <w:r w:rsidR="00C955AD">
        <w:rPr>
          <w:sz w:val="22"/>
          <w:szCs w:val="22"/>
          <w:lang w:eastAsia="zh-CN"/>
        </w:rPr>
        <w:t xml:space="preserve">. In that case, Alt-1 may not be </w:t>
      </w:r>
      <w:r w:rsidR="00F719A0">
        <w:rPr>
          <w:sz w:val="22"/>
          <w:szCs w:val="22"/>
          <w:lang w:eastAsia="zh-CN"/>
        </w:rPr>
        <w:t>good choice</w:t>
      </w:r>
      <w:r w:rsidR="00C955AD">
        <w:rPr>
          <w:sz w:val="22"/>
          <w:szCs w:val="22"/>
          <w:lang w:eastAsia="zh-CN"/>
        </w:rPr>
        <w:t>.</w:t>
      </w:r>
      <w:r w:rsidR="00462481">
        <w:rPr>
          <w:sz w:val="22"/>
          <w:szCs w:val="22"/>
          <w:lang w:eastAsia="zh-CN"/>
        </w:rPr>
        <w:t xml:space="preserve"> </w:t>
      </w:r>
      <w:r w:rsidR="00C955AD">
        <w:rPr>
          <w:sz w:val="22"/>
          <w:szCs w:val="22"/>
          <w:lang w:eastAsia="zh-CN"/>
        </w:rPr>
        <w:t>Alt-3 is the most aggressive way and it may be beneficial from the latency perspec</w:t>
      </w:r>
      <w:r w:rsidR="00462481">
        <w:rPr>
          <w:sz w:val="22"/>
          <w:szCs w:val="22"/>
          <w:lang w:eastAsia="zh-CN"/>
        </w:rPr>
        <w:t xml:space="preserve">tive. </w:t>
      </w:r>
      <w:r w:rsidR="00F719A0">
        <w:rPr>
          <w:sz w:val="22"/>
          <w:szCs w:val="22"/>
          <w:lang w:eastAsia="zh-CN"/>
        </w:rPr>
        <w:t>However,</w:t>
      </w:r>
      <w:r w:rsidR="00C955AD">
        <w:rPr>
          <w:sz w:val="22"/>
          <w:szCs w:val="22"/>
          <w:lang w:eastAsia="zh-CN"/>
        </w:rPr>
        <w:t xml:space="preserve"> beam change</w:t>
      </w:r>
      <w:r w:rsidR="00F719A0">
        <w:rPr>
          <w:sz w:val="22"/>
          <w:szCs w:val="22"/>
          <w:lang w:eastAsia="zh-CN"/>
        </w:rPr>
        <w:t xml:space="preserve"> in UE side</w:t>
      </w:r>
      <w:r w:rsidR="00C955AD">
        <w:rPr>
          <w:sz w:val="22"/>
          <w:szCs w:val="22"/>
          <w:lang w:eastAsia="zh-CN"/>
        </w:rPr>
        <w:t xml:space="preserve"> may </w:t>
      </w:r>
      <w:r w:rsidR="00F719A0">
        <w:rPr>
          <w:sz w:val="22"/>
          <w:szCs w:val="22"/>
          <w:lang w:eastAsia="zh-CN"/>
        </w:rPr>
        <w:t xml:space="preserve">effectively </w:t>
      </w:r>
      <w:r w:rsidR="00C955AD">
        <w:rPr>
          <w:sz w:val="22"/>
          <w:szCs w:val="22"/>
          <w:lang w:eastAsia="zh-CN"/>
        </w:rPr>
        <w:t xml:space="preserve">work as </w:t>
      </w:r>
      <w:r w:rsidR="00F719A0">
        <w:rPr>
          <w:sz w:val="22"/>
          <w:szCs w:val="22"/>
          <w:lang w:eastAsia="zh-CN"/>
        </w:rPr>
        <w:t>increase of received power, e.g., more than</w:t>
      </w:r>
      <w:r w:rsidR="00C955AD">
        <w:rPr>
          <w:sz w:val="22"/>
          <w:szCs w:val="22"/>
          <w:lang w:eastAsia="zh-CN"/>
        </w:rPr>
        <w:t xml:space="preserve">10dB. Therefore it </w:t>
      </w:r>
      <w:r w:rsidR="00462481">
        <w:rPr>
          <w:sz w:val="22"/>
          <w:szCs w:val="22"/>
          <w:lang w:eastAsia="zh-CN"/>
        </w:rPr>
        <w:t xml:space="preserve">may not be so desirable to add more power on top of </w:t>
      </w:r>
      <w:r w:rsidR="00F719A0">
        <w:rPr>
          <w:sz w:val="22"/>
          <w:szCs w:val="22"/>
          <w:lang w:eastAsia="zh-CN"/>
        </w:rPr>
        <w:t xml:space="preserve">large </w:t>
      </w:r>
      <w:r w:rsidR="00462481">
        <w:rPr>
          <w:sz w:val="22"/>
          <w:szCs w:val="22"/>
          <w:lang w:eastAsia="zh-CN"/>
        </w:rPr>
        <w:t xml:space="preserve">beam gain for the </w:t>
      </w:r>
      <w:r w:rsidR="00864AF7">
        <w:rPr>
          <w:sz w:val="22"/>
          <w:szCs w:val="22"/>
          <w:lang w:eastAsia="zh-CN"/>
        </w:rPr>
        <w:t xml:space="preserve">Msg-1 </w:t>
      </w:r>
      <w:r w:rsidR="00462481">
        <w:rPr>
          <w:sz w:val="22"/>
          <w:szCs w:val="22"/>
          <w:lang w:eastAsia="zh-CN"/>
        </w:rPr>
        <w:t>retransmission. A</w:t>
      </w:r>
      <w:r w:rsidR="00864AF7">
        <w:rPr>
          <w:sz w:val="22"/>
          <w:szCs w:val="22"/>
          <w:lang w:eastAsia="zh-CN"/>
        </w:rPr>
        <w:t>l-2 seems a</w:t>
      </w:r>
      <w:r w:rsidR="00462481">
        <w:rPr>
          <w:sz w:val="22"/>
          <w:szCs w:val="22"/>
          <w:lang w:eastAsia="zh-CN"/>
        </w:rPr>
        <w:t xml:space="preserve"> balanced way between latency and UL interferences. Under the condition that UE can change the beam anytime without any restriction, it is safer to keep the transmission power at least for the system stability.</w:t>
      </w:r>
    </w:p>
    <w:p w:rsidR="00061AB4" w:rsidRPr="00C955AD" w:rsidRDefault="006A78AF" w:rsidP="006A78AF">
      <w:pPr>
        <w:jc w:val="both"/>
        <w:rPr>
          <w:i/>
          <w:sz w:val="22"/>
          <w:szCs w:val="22"/>
          <w:lang w:eastAsia="zh-CN"/>
        </w:rPr>
      </w:pPr>
      <w:r w:rsidRPr="00C955AD">
        <w:rPr>
          <w:b/>
          <w:i/>
          <w:sz w:val="22"/>
          <w:szCs w:val="22"/>
          <w:lang w:eastAsia="zh-CN"/>
        </w:rPr>
        <w:t xml:space="preserve">Proposal 2: </w:t>
      </w:r>
      <w:r w:rsidR="00C955AD" w:rsidRPr="00C955AD">
        <w:rPr>
          <w:i/>
          <w:sz w:val="22"/>
          <w:szCs w:val="22"/>
          <w:lang w:eastAsia="zh-CN"/>
        </w:rPr>
        <w:t>Alt-2 is suppor</w:t>
      </w:r>
      <w:r w:rsidR="00C955AD">
        <w:rPr>
          <w:i/>
          <w:sz w:val="22"/>
          <w:szCs w:val="22"/>
          <w:lang w:eastAsia="zh-CN"/>
        </w:rPr>
        <w:t>ted for Msg-1 power ramping</w:t>
      </w:r>
      <w:r w:rsidR="00C955AD" w:rsidRPr="00C955AD">
        <w:rPr>
          <w:i/>
          <w:sz w:val="22"/>
          <w:szCs w:val="22"/>
          <w:lang w:eastAsia="zh-CN"/>
        </w:rPr>
        <w:t>.</w:t>
      </w:r>
    </w:p>
    <w:p w:rsidR="006A78AF" w:rsidRPr="00061AB4" w:rsidRDefault="006A78AF" w:rsidP="006A78AF">
      <w:pPr>
        <w:jc w:val="both"/>
        <w:rPr>
          <w:lang w:eastAsia="zh-CN"/>
        </w:rPr>
      </w:pPr>
    </w:p>
    <w:p w:rsidR="00061AB4" w:rsidRDefault="00061AB4" w:rsidP="00061AB4">
      <w:pPr>
        <w:pStyle w:val="Heading1"/>
        <w:numPr>
          <w:ilvl w:val="0"/>
          <w:numId w:val="15"/>
        </w:numPr>
        <w:spacing w:before="120" w:after="60"/>
        <w:jc w:val="both"/>
        <w:rPr>
          <w:rFonts w:cs="Arial"/>
          <w:sz w:val="32"/>
          <w:lang w:val="en-US" w:eastAsia="zh-CN"/>
        </w:rPr>
      </w:pPr>
      <w:r>
        <w:rPr>
          <w:rFonts w:cs="Arial"/>
          <w:sz w:val="32"/>
          <w:lang w:val="en-US" w:eastAsia="zh-CN"/>
        </w:rPr>
        <w:t>Multiple RAR</w:t>
      </w:r>
      <w:r w:rsidR="00772024">
        <w:rPr>
          <w:rFonts w:cs="Arial"/>
          <w:sz w:val="32"/>
          <w:lang w:val="en-US" w:eastAsia="zh-CN"/>
        </w:rPr>
        <w:t>s</w:t>
      </w:r>
    </w:p>
    <w:p w:rsidR="0046591B" w:rsidRDefault="0046591B" w:rsidP="0046591B">
      <w:pPr>
        <w:spacing w:line="288" w:lineRule="auto"/>
        <w:jc w:val="both"/>
      </w:pPr>
    </w:p>
    <w:p w:rsidR="0046591B" w:rsidRPr="001C055E" w:rsidRDefault="00772024" w:rsidP="001C055E">
      <w:pPr>
        <w:ind w:firstLine="284"/>
        <w:jc w:val="both"/>
        <w:rPr>
          <w:sz w:val="22"/>
          <w:szCs w:val="22"/>
          <w:lang w:eastAsia="zh-CN"/>
        </w:rPr>
      </w:pPr>
      <w:r w:rsidRPr="001C055E">
        <w:rPr>
          <w:sz w:val="22"/>
          <w:szCs w:val="22"/>
          <w:lang w:eastAsia="zh-CN"/>
        </w:rPr>
        <w:t xml:space="preserve">In RAN1#88, there was a discussion on the possibility of multiple RARs especially for the scenario that there is no beam correspondence in gNB side. Figure </w:t>
      </w:r>
      <w:r w:rsidR="00C0045F">
        <w:rPr>
          <w:sz w:val="22"/>
          <w:szCs w:val="22"/>
          <w:lang w:eastAsia="zh-CN"/>
        </w:rPr>
        <w:t>1</w:t>
      </w:r>
      <w:r w:rsidRPr="001C055E">
        <w:rPr>
          <w:sz w:val="22"/>
          <w:szCs w:val="22"/>
          <w:lang w:eastAsia="zh-CN"/>
        </w:rPr>
        <w:t xml:space="preserve"> illustrates the possible random access resource configuration for this scenario.</w:t>
      </w:r>
      <w:r w:rsidR="00D750A2">
        <w:rPr>
          <w:sz w:val="22"/>
          <w:szCs w:val="22"/>
          <w:lang w:eastAsia="zh-CN"/>
        </w:rPr>
        <w:t xml:space="preserve"> </w:t>
      </w:r>
      <w:r w:rsidRPr="001C055E">
        <w:rPr>
          <w:sz w:val="22"/>
          <w:szCs w:val="22"/>
          <w:lang w:eastAsia="zh-CN"/>
        </w:rPr>
        <w:t xml:space="preserve">One PRACH resource set consist of multiple PRACH resource subsets that are mapped with </w:t>
      </w:r>
      <w:r w:rsidR="00F719A0">
        <w:rPr>
          <w:sz w:val="22"/>
          <w:szCs w:val="22"/>
          <w:lang w:eastAsia="zh-CN"/>
        </w:rPr>
        <w:t>each of the</w:t>
      </w:r>
      <w:r w:rsidRPr="001C055E">
        <w:rPr>
          <w:sz w:val="22"/>
          <w:szCs w:val="22"/>
          <w:lang w:eastAsia="zh-CN"/>
        </w:rPr>
        <w:t xml:space="preserve"> SS block</w:t>
      </w:r>
      <w:r w:rsidR="00F719A0">
        <w:rPr>
          <w:sz w:val="22"/>
          <w:szCs w:val="22"/>
          <w:lang w:eastAsia="zh-CN"/>
        </w:rPr>
        <w:t>s</w:t>
      </w:r>
      <w:r w:rsidRPr="001C055E">
        <w:rPr>
          <w:sz w:val="22"/>
          <w:szCs w:val="22"/>
          <w:lang w:eastAsia="zh-CN"/>
        </w:rPr>
        <w:t>.</w:t>
      </w:r>
      <w:r w:rsidR="00D750A2">
        <w:rPr>
          <w:sz w:val="22"/>
          <w:szCs w:val="22"/>
          <w:lang w:eastAsia="zh-CN"/>
        </w:rPr>
        <w:t xml:space="preserve"> The PRACH resource subsets can be multiplexed in one or combination of time, frequency, and code domain inside the PRACH resource set.</w:t>
      </w:r>
      <w:r w:rsidR="00D750A2" w:rsidRPr="001C055E">
        <w:rPr>
          <w:sz w:val="22"/>
          <w:szCs w:val="22"/>
          <w:lang w:eastAsia="zh-CN"/>
        </w:rPr>
        <w:t xml:space="preserve"> </w:t>
      </w:r>
      <w:r w:rsidRPr="001C055E">
        <w:rPr>
          <w:sz w:val="22"/>
          <w:szCs w:val="22"/>
          <w:lang w:eastAsia="zh-CN"/>
        </w:rPr>
        <w:t xml:space="preserve"> If there is no beam correspondence in gNB side, </w:t>
      </w:r>
      <w:r w:rsidR="0046591B" w:rsidRPr="001C055E">
        <w:rPr>
          <w:sz w:val="22"/>
          <w:szCs w:val="22"/>
          <w:lang w:eastAsia="zh-CN"/>
        </w:rPr>
        <w:t>there can be multiple PRACH resource units</w:t>
      </w:r>
      <w:r w:rsidRPr="001C055E">
        <w:rPr>
          <w:sz w:val="22"/>
          <w:szCs w:val="22"/>
          <w:lang w:eastAsia="zh-CN"/>
        </w:rPr>
        <w:t xml:space="preserve"> inside one PRACH resource subset in order t</w:t>
      </w:r>
      <w:r w:rsidR="00320712">
        <w:rPr>
          <w:sz w:val="22"/>
          <w:szCs w:val="22"/>
          <w:lang w:eastAsia="zh-CN"/>
        </w:rPr>
        <w:t>o perform R</w:t>
      </w:r>
      <w:r w:rsidRPr="001C055E">
        <w:rPr>
          <w:sz w:val="22"/>
          <w:szCs w:val="22"/>
          <w:lang w:eastAsia="zh-CN"/>
        </w:rPr>
        <w:t>x beam sweeping</w:t>
      </w:r>
      <w:r w:rsidR="0046591B" w:rsidRPr="001C055E">
        <w:rPr>
          <w:sz w:val="22"/>
          <w:szCs w:val="22"/>
          <w:lang w:eastAsia="zh-CN"/>
        </w:rPr>
        <w:t xml:space="preserve">. </w:t>
      </w:r>
    </w:p>
    <w:p w:rsidR="0046591B" w:rsidRDefault="0046591B" w:rsidP="0046591B">
      <w:pPr>
        <w:jc w:val="center"/>
      </w:pPr>
      <w:r w:rsidRPr="00D2344D">
        <w:rPr>
          <w:noProof/>
          <w:lang w:eastAsia="ko-KR"/>
        </w:rPr>
        <w:lastRenderedPageBreak/>
        <w:drawing>
          <wp:inline distT="0" distB="0" distL="0" distR="0" wp14:anchorId="727C98A5" wp14:editId="30F8D898">
            <wp:extent cx="5302155" cy="130151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0581" cy="1308492"/>
                    </a:xfrm>
                    <a:prstGeom prst="rect">
                      <a:avLst/>
                    </a:prstGeom>
                    <a:noFill/>
                    <a:ln>
                      <a:noFill/>
                    </a:ln>
                  </pic:spPr>
                </pic:pic>
              </a:graphicData>
            </a:graphic>
          </wp:inline>
        </w:drawing>
      </w:r>
    </w:p>
    <w:p w:rsidR="0046591B" w:rsidRPr="00384F2E" w:rsidRDefault="0046591B" w:rsidP="0046591B">
      <w:pPr>
        <w:spacing w:line="288" w:lineRule="auto"/>
        <w:jc w:val="center"/>
      </w:pPr>
      <w:r w:rsidRPr="00384F2E">
        <w:t xml:space="preserve">Figure </w:t>
      </w:r>
      <w:r w:rsidR="00C0045F">
        <w:t>1</w:t>
      </w:r>
      <w:r w:rsidRPr="00384F2E">
        <w:t>: RACH procedure without gNB beam correspondence</w:t>
      </w:r>
    </w:p>
    <w:p w:rsidR="0046591B" w:rsidRPr="001C055E" w:rsidRDefault="00F719A0" w:rsidP="001C055E">
      <w:pPr>
        <w:ind w:firstLine="284"/>
        <w:jc w:val="both"/>
        <w:rPr>
          <w:sz w:val="22"/>
          <w:szCs w:val="22"/>
          <w:lang w:eastAsia="zh-CN"/>
        </w:rPr>
      </w:pPr>
      <w:r>
        <w:rPr>
          <w:sz w:val="22"/>
          <w:szCs w:val="22"/>
          <w:lang w:eastAsia="zh-CN"/>
        </w:rPr>
        <w:t xml:space="preserve">For the Rx beam sweeping in gNB side, </w:t>
      </w:r>
      <w:r w:rsidR="0046591B" w:rsidRPr="001C055E">
        <w:rPr>
          <w:sz w:val="22"/>
          <w:szCs w:val="22"/>
          <w:lang w:eastAsia="zh-CN"/>
        </w:rPr>
        <w:t xml:space="preserve">PRACH preamble </w:t>
      </w:r>
      <w:r w:rsidR="00772024" w:rsidRPr="001C055E">
        <w:rPr>
          <w:sz w:val="22"/>
          <w:szCs w:val="22"/>
          <w:lang w:eastAsia="zh-CN"/>
        </w:rPr>
        <w:t xml:space="preserve">format option-1 has to be </w:t>
      </w:r>
      <w:r w:rsidR="00DC3259">
        <w:rPr>
          <w:sz w:val="22"/>
          <w:szCs w:val="22"/>
          <w:lang w:eastAsia="zh-CN"/>
        </w:rPr>
        <w:t xml:space="preserve">used </w:t>
      </w:r>
      <w:r w:rsidR="00772024" w:rsidRPr="001C055E">
        <w:rPr>
          <w:sz w:val="22"/>
          <w:szCs w:val="22"/>
          <w:lang w:eastAsia="zh-CN"/>
        </w:rPr>
        <w:t>throughout the</w:t>
      </w:r>
      <w:r w:rsidR="00DC3259">
        <w:rPr>
          <w:sz w:val="22"/>
          <w:szCs w:val="22"/>
          <w:lang w:eastAsia="zh-CN"/>
        </w:rPr>
        <w:t xml:space="preserve"> time frame of one</w:t>
      </w:r>
      <w:r w:rsidR="00772024" w:rsidRPr="001C055E">
        <w:rPr>
          <w:sz w:val="22"/>
          <w:szCs w:val="22"/>
          <w:lang w:eastAsia="zh-CN"/>
        </w:rPr>
        <w:t xml:space="preserve"> resource subset (repeated sequences with one </w:t>
      </w:r>
      <w:r w:rsidR="00DC3259">
        <w:rPr>
          <w:sz w:val="22"/>
          <w:szCs w:val="22"/>
          <w:lang w:eastAsia="zh-CN"/>
        </w:rPr>
        <w:t xml:space="preserve">single </w:t>
      </w:r>
      <w:r w:rsidR="00772024" w:rsidRPr="001C055E">
        <w:rPr>
          <w:sz w:val="22"/>
          <w:szCs w:val="22"/>
          <w:lang w:eastAsia="zh-CN"/>
        </w:rPr>
        <w:t xml:space="preserve">CP/GP </w:t>
      </w:r>
      <w:r w:rsidR="00DC3259">
        <w:rPr>
          <w:sz w:val="22"/>
          <w:szCs w:val="22"/>
          <w:lang w:eastAsia="zh-CN"/>
        </w:rPr>
        <w:t xml:space="preserve">attached </w:t>
      </w:r>
      <w:r w:rsidR="00772024" w:rsidRPr="001C055E">
        <w:rPr>
          <w:sz w:val="22"/>
          <w:szCs w:val="22"/>
          <w:lang w:eastAsia="zh-CN"/>
        </w:rPr>
        <w:t>at the end of repeated signals)</w:t>
      </w:r>
      <w:r w:rsidR="0046591B" w:rsidRPr="001C055E">
        <w:rPr>
          <w:sz w:val="22"/>
          <w:szCs w:val="22"/>
          <w:lang w:eastAsia="zh-CN"/>
        </w:rPr>
        <w:t xml:space="preserve">. A gNB performs the </w:t>
      </w:r>
      <w:r w:rsidR="00320712">
        <w:rPr>
          <w:sz w:val="22"/>
          <w:szCs w:val="22"/>
          <w:lang w:eastAsia="zh-CN"/>
        </w:rPr>
        <w:t>R</w:t>
      </w:r>
      <w:r w:rsidR="00320712" w:rsidRPr="001C055E">
        <w:rPr>
          <w:sz w:val="22"/>
          <w:szCs w:val="22"/>
          <w:lang w:eastAsia="zh-CN"/>
        </w:rPr>
        <w:t xml:space="preserve">x </w:t>
      </w:r>
      <w:r w:rsidR="0046591B" w:rsidRPr="001C055E">
        <w:rPr>
          <w:sz w:val="22"/>
          <w:szCs w:val="22"/>
          <w:lang w:eastAsia="zh-CN"/>
        </w:rPr>
        <w:t xml:space="preserve">beam sweeping inside </w:t>
      </w:r>
      <w:r>
        <w:rPr>
          <w:sz w:val="22"/>
          <w:szCs w:val="22"/>
          <w:lang w:eastAsia="zh-CN"/>
        </w:rPr>
        <w:t>a</w:t>
      </w:r>
      <w:r w:rsidR="0046591B" w:rsidRPr="001C055E">
        <w:rPr>
          <w:sz w:val="22"/>
          <w:szCs w:val="22"/>
          <w:lang w:eastAsia="zh-CN"/>
        </w:rPr>
        <w:t xml:space="preserve"> PRACH resource subset for detec</w:t>
      </w:r>
      <w:r w:rsidR="00772024" w:rsidRPr="001C055E">
        <w:rPr>
          <w:sz w:val="22"/>
          <w:szCs w:val="22"/>
          <w:lang w:eastAsia="zh-CN"/>
        </w:rPr>
        <w:t xml:space="preserve">ting the preamble. </w:t>
      </w:r>
      <w:r w:rsidR="0046591B" w:rsidRPr="001C055E">
        <w:rPr>
          <w:sz w:val="22"/>
          <w:szCs w:val="22"/>
          <w:lang w:eastAsia="zh-CN"/>
        </w:rPr>
        <w:t xml:space="preserve">In this case, the gNB may detect the same preamble </w:t>
      </w:r>
      <w:r w:rsidR="00772024" w:rsidRPr="001C055E">
        <w:rPr>
          <w:sz w:val="22"/>
          <w:szCs w:val="22"/>
          <w:lang w:eastAsia="zh-CN"/>
        </w:rPr>
        <w:t xml:space="preserve">in different </w:t>
      </w:r>
      <w:r w:rsidR="00320712">
        <w:rPr>
          <w:sz w:val="22"/>
          <w:szCs w:val="22"/>
          <w:lang w:eastAsia="zh-CN"/>
        </w:rPr>
        <w:t>R</w:t>
      </w:r>
      <w:r w:rsidR="00320712" w:rsidRPr="001C055E">
        <w:rPr>
          <w:sz w:val="22"/>
          <w:szCs w:val="22"/>
          <w:lang w:eastAsia="zh-CN"/>
        </w:rPr>
        <w:t xml:space="preserve">x </w:t>
      </w:r>
      <w:r w:rsidR="00772024" w:rsidRPr="001C055E">
        <w:rPr>
          <w:sz w:val="22"/>
          <w:szCs w:val="22"/>
          <w:lang w:eastAsia="zh-CN"/>
        </w:rPr>
        <w:t>beams</w:t>
      </w:r>
      <w:r w:rsidR="0046591B" w:rsidRPr="001C055E">
        <w:rPr>
          <w:sz w:val="22"/>
          <w:szCs w:val="22"/>
          <w:lang w:eastAsia="zh-CN"/>
        </w:rPr>
        <w:t xml:space="preserve"> inside a single PRACH resource subset. One possible scenario</w:t>
      </w:r>
      <w:r w:rsidR="00772024" w:rsidRPr="001C055E">
        <w:rPr>
          <w:sz w:val="22"/>
          <w:szCs w:val="22"/>
          <w:lang w:eastAsia="zh-CN"/>
        </w:rPr>
        <w:t xml:space="preserve"> </w:t>
      </w:r>
      <w:r w:rsidR="00DC3259">
        <w:rPr>
          <w:sz w:val="22"/>
          <w:szCs w:val="22"/>
          <w:lang w:eastAsia="zh-CN"/>
        </w:rPr>
        <w:t>of</w:t>
      </w:r>
      <w:r w:rsidR="00772024" w:rsidRPr="001C055E">
        <w:rPr>
          <w:sz w:val="22"/>
          <w:szCs w:val="22"/>
          <w:lang w:eastAsia="zh-CN"/>
        </w:rPr>
        <w:t xml:space="preserve"> this happening</w:t>
      </w:r>
      <w:r w:rsidR="0046591B" w:rsidRPr="001C055E">
        <w:rPr>
          <w:sz w:val="22"/>
          <w:szCs w:val="22"/>
          <w:lang w:eastAsia="zh-CN"/>
        </w:rPr>
        <w:t xml:space="preserve"> is that different UEs transmit the same PRACH preamble in the same PRACH resource subset but they are receives by different Rx beam of the gNB. The other possible scenario is that only one UE transmits the PRACH preamble but it is received by multiple </w:t>
      </w:r>
      <w:r w:rsidR="00320712">
        <w:rPr>
          <w:sz w:val="22"/>
          <w:szCs w:val="22"/>
          <w:lang w:eastAsia="zh-CN"/>
        </w:rPr>
        <w:t>R</w:t>
      </w:r>
      <w:r w:rsidR="00320712" w:rsidRPr="001C055E">
        <w:rPr>
          <w:sz w:val="22"/>
          <w:szCs w:val="22"/>
          <w:lang w:eastAsia="zh-CN"/>
        </w:rPr>
        <w:t xml:space="preserve">x </w:t>
      </w:r>
      <w:r w:rsidR="0046591B" w:rsidRPr="001C055E">
        <w:rPr>
          <w:sz w:val="22"/>
          <w:szCs w:val="22"/>
          <w:lang w:eastAsia="zh-CN"/>
        </w:rPr>
        <w:t>beam of the gNB</w:t>
      </w:r>
      <w:r w:rsidR="00772024" w:rsidRPr="001C055E">
        <w:rPr>
          <w:sz w:val="22"/>
          <w:szCs w:val="22"/>
          <w:lang w:eastAsia="zh-CN"/>
        </w:rPr>
        <w:t xml:space="preserve"> because of different radio paths</w:t>
      </w:r>
      <w:r w:rsidR="0046591B" w:rsidRPr="001C055E">
        <w:rPr>
          <w:sz w:val="22"/>
          <w:szCs w:val="22"/>
          <w:lang w:eastAsia="zh-CN"/>
        </w:rPr>
        <w:t xml:space="preserve">. However, the gNB does not </w:t>
      </w:r>
      <w:r w:rsidR="007B5B2A" w:rsidRPr="001C055E">
        <w:rPr>
          <w:sz w:val="22"/>
          <w:szCs w:val="22"/>
          <w:lang w:eastAsia="zh-CN"/>
        </w:rPr>
        <w:t xml:space="preserve">exactly </w:t>
      </w:r>
      <w:r w:rsidR="0046591B" w:rsidRPr="001C055E">
        <w:rPr>
          <w:sz w:val="22"/>
          <w:szCs w:val="22"/>
          <w:lang w:eastAsia="zh-CN"/>
        </w:rPr>
        <w:t xml:space="preserve">know whether they are </w:t>
      </w:r>
      <w:r w:rsidR="00772024" w:rsidRPr="001C055E">
        <w:rPr>
          <w:sz w:val="22"/>
          <w:szCs w:val="22"/>
          <w:lang w:eastAsia="zh-CN"/>
        </w:rPr>
        <w:t>from</w:t>
      </w:r>
      <w:r w:rsidR="0046591B" w:rsidRPr="001C055E">
        <w:rPr>
          <w:sz w:val="22"/>
          <w:szCs w:val="22"/>
          <w:lang w:eastAsia="zh-CN"/>
        </w:rPr>
        <w:t xml:space="preserve"> one UE or mul</w:t>
      </w:r>
      <w:r w:rsidR="00772024" w:rsidRPr="001C055E">
        <w:rPr>
          <w:sz w:val="22"/>
          <w:szCs w:val="22"/>
          <w:lang w:eastAsia="zh-CN"/>
        </w:rPr>
        <w:t xml:space="preserve">tiple UEs. For resolving this issue, </w:t>
      </w:r>
      <w:r w:rsidR="007B5B2A" w:rsidRPr="001C055E">
        <w:rPr>
          <w:sz w:val="22"/>
          <w:szCs w:val="22"/>
          <w:lang w:eastAsia="zh-CN"/>
        </w:rPr>
        <w:t xml:space="preserve">it might be desirable to allow </w:t>
      </w:r>
      <w:r w:rsidR="00772024" w:rsidRPr="001C055E">
        <w:rPr>
          <w:sz w:val="22"/>
          <w:szCs w:val="22"/>
          <w:lang w:eastAsia="zh-CN"/>
        </w:rPr>
        <w:t xml:space="preserve">multiple RARs </w:t>
      </w:r>
      <w:r w:rsidR="007B5B2A" w:rsidRPr="001C055E">
        <w:rPr>
          <w:sz w:val="22"/>
          <w:szCs w:val="22"/>
          <w:lang w:eastAsia="zh-CN"/>
        </w:rPr>
        <w:t>and gNB may decide whether to transmit multiple RARs or not, e.g., depending on the TA difference between two detected sequences</w:t>
      </w:r>
      <w:r>
        <w:rPr>
          <w:sz w:val="22"/>
          <w:szCs w:val="22"/>
          <w:lang w:eastAsia="zh-CN"/>
        </w:rPr>
        <w:t xml:space="preserve">. There can be </w:t>
      </w:r>
      <w:r w:rsidR="007B5B2A" w:rsidRPr="001C055E">
        <w:rPr>
          <w:sz w:val="22"/>
          <w:szCs w:val="22"/>
          <w:lang w:eastAsia="zh-CN"/>
        </w:rPr>
        <w:t>two alternative</w:t>
      </w:r>
      <w:r w:rsidR="00772024" w:rsidRPr="001C055E">
        <w:rPr>
          <w:sz w:val="22"/>
          <w:szCs w:val="22"/>
          <w:lang w:eastAsia="zh-CN"/>
        </w:rPr>
        <w:t xml:space="preserve"> options for supporting multiple RARs.</w:t>
      </w:r>
    </w:p>
    <w:p w:rsidR="0046591B" w:rsidRPr="001C055E" w:rsidRDefault="0046591B" w:rsidP="001C055E">
      <w:pPr>
        <w:ind w:firstLine="284"/>
        <w:jc w:val="both"/>
        <w:rPr>
          <w:sz w:val="22"/>
          <w:szCs w:val="22"/>
          <w:lang w:eastAsia="zh-CN"/>
        </w:rPr>
      </w:pPr>
      <w:r w:rsidRPr="001C055E">
        <w:rPr>
          <w:sz w:val="22"/>
          <w:szCs w:val="22"/>
          <w:lang w:eastAsia="zh-CN"/>
        </w:rPr>
        <w:t xml:space="preserve">First option is that multiple RARs are transmitted using </w:t>
      </w:r>
      <w:r w:rsidR="00F719A0">
        <w:rPr>
          <w:sz w:val="22"/>
          <w:szCs w:val="22"/>
          <w:lang w:eastAsia="zh-CN"/>
        </w:rPr>
        <w:t>separate</w:t>
      </w:r>
      <w:r w:rsidRPr="001C055E">
        <w:rPr>
          <w:sz w:val="22"/>
          <w:szCs w:val="22"/>
          <w:lang w:eastAsia="zh-CN"/>
        </w:rPr>
        <w:t xml:space="preserve"> Msg-2 transmissions, which means separate PDCCH</w:t>
      </w:r>
      <w:r w:rsidR="00F34347">
        <w:rPr>
          <w:sz w:val="22"/>
          <w:szCs w:val="22"/>
          <w:lang w:eastAsia="zh-CN"/>
        </w:rPr>
        <w:t>s</w:t>
      </w:r>
      <w:r w:rsidRPr="001C055E">
        <w:rPr>
          <w:sz w:val="22"/>
          <w:szCs w:val="22"/>
          <w:lang w:eastAsia="zh-CN"/>
        </w:rPr>
        <w:t xml:space="preserve"> can be transmitted for </w:t>
      </w:r>
      <w:r w:rsidR="008852D6" w:rsidRPr="001C055E">
        <w:rPr>
          <w:sz w:val="22"/>
          <w:szCs w:val="22"/>
          <w:lang w:eastAsia="zh-CN"/>
        </w:rPr>
        <w:t>those</w:t>
      </w:r>
      <w:r w:rsidRPr="001C055E">
        <w:rPr>
          <w:sz w:val="22"/>
          <w:szCs w:val="22"/>
          <w:lang w:eastAsia="zh-CN"/>
        </w:rPr>
        <w:t xml:space="preserve"> RARs</w:t>
      </w:r>
      <w:r w:rsidR="008852D6" w:rsidRPr="001C055E">
        <w:rPr>
          <w:sz w:val="22"/>
          <w:szCs w:val="22"/>
          <w:lang w:eastAsia="zh-CN"/>
        </w:rPr>
        <w:t xml:space="preserve"> and th</w:t>
      </w:r>
      <w:r w:rsidR="00F34347">
        <w:rPr>
          <w:sz w:val="22"/>
          <w:szCs w:val="22"/>
          <w:lang w:eastAsia="zh-CN"/>
        </w:rPr>
        <w:t xml:space="preserve">e PDCCHs are </w:t>
      </w:r>
      <w:r w:rsidR="008852D6" w:rsidRPr="001C055E">
        <w:rPr>
          <w:sz w:val="22"/>
          <w:szCs w:val="22"/>
          <w:lang w:eastAsia="zh-CN"/>
        </w:rPr>
        <w:t>masked with the same RA-RNTI</w:t>
      </w:r>
      <w:r w:rsidRPr="001C055E">
        <w:rPr>
          <w:sz w:val="22"/>
          <w:szCs w:val="22"/>
          <w:lang w:eastAsia="zh-CN"/>
        </w:rPr>
        <w:t xml:space="preserve">. </w:t>
      </w:r>
      <w:r w:rsidR="008852D6" w:rsidRPr="001C055E">
        <w:rPr>
          <w:sz w:val="22"/>
          <w:szCs w:val="22"/>
          <w:lang w:eastAsia="zh-CN"/>
        </w:rPr>
        <w:t>In this case,</w:t>
      </w:r>
      <w:r w:rsidRPr="001C055E">
        <w:rPr>
          <w:sz w:val="22"/>
          <w:szCs w:val="22"/>
          <w:lang w:eastAsia="zh-CN"/>
        </w:rPr>
        <w:t xml:space="preserve"> UE has to receive multiple PDCCHs for the same RA-RNTI</w:t>
      </w:r>
      <w:r w:rsidR="008852D6" w:rsidRPr="001C055E">
        <w:rPr>
          <w:sz w:val="22"/>
          <w:szCs w:val="22"/>
          <w:lang w:eastAsia="zh-CN"/>
        </w:rPr>
        <w:t xml:space="preserve"> and relevant PDSCHs </w:t>
      </w:r>
      <w:r w:rsidR="0017209E" w:rsidRPr="001C055E">
        <w:rPr>
          <w:sz w:val="22"/>
          <w:szCs w:val="22"/>
          <w:lang w:eastAsia="zh-CN"/>
        </w:rPr>
        <w:t>within the RAR window in order not to</w:t>
      </w:r>
      <w:r w:rsidR="008852D6" w:rsidRPr="001C055E">
        <w:rPr>
          <w:sz w:val="22"/>
          <w:szCs w:val="22"/>
          <w:lang w:eastAsia="zh-CN"/>
        </w:rPr>
        <w:t xml:space="preserve"> </w:t>
      </w:r>
      <w:r w:rsidR="00B85FC0">
        <w:rPr>
          <w:sz w:val="22"/>
          <w:szCs w:val="22"/>
          <w:lang w:eastAsia="zh-CN"/>
        </w:rPr>
        <w:t>miss</w:t>
      </w:r>
      <w:r w:rsidR="0017209E" w:rsidRPr="001C055E">
        <w:rPr>
          <w:sz w:val="22"/>
          <w:szCs w:val="22"/>
          <w:lang w:eastAsia="zh-CN"/>
        </w:rPr>
        <w:t xml:space="preserve"> the reception of</w:t>
      </w:r>
      <w:r w:rsidR="00F34347">
        <w:rPr>
          <w:sz w:val="22"/>
          <w:szCs w:val="22"/>
          <w:lang w:eastAsia="zh-CN"/>
        </w:rPr>
        <w:t xml:space="preserve"> the real</w:t>
      </w:r>
      <w:r w:rsidR="0017209E" w:rsidRPr="001C055E">
        <w:rPr>
          <w:sz w:val="22"/>
          <w:szCs w:val="22"/>
          <w:lang w:eastAsia="zh-CN"/>
        </w:rPr>
        <w:t xml:space="preserve"> RAR for the UE</w:t>
      </w:r>
      <w:r w:rsidR="007B5B2A" w:rsidRPr="001C055E">
        <w:rPr>
          <w:sz w:val="22"/>
          <w:szCs w:val="22"/>
          <w:lang w:eastAsia="zh-CN"/>
        </w:rPr>
        <w:t xml:space="preserve">. </w:t>
      </w:r>
      <w:r w:rsidR="0017209E" w:rsidRPr="001C055E">
        <w:rPr>
          <w:sz w:val="22"/>
          <w:szCs w:val="22"/>
          <w:lang w:eastAsia="zh-CN"/>
        </w:rPr>
        <w:t>When the UE receives multiple RARs, there can be multiple UE behaviors as listed below.</w:t>
      </w:r>
    </w:p>
    <w:p w:rsidR="0046591B" w:rsidRPr="00B0633A" w:rsidRDefault="0046591B" w:rsidP="0017209E">
      <w:pPr>
        <w:numPr>
          <w:ilvl w:val="3"/>
          <w:numId w:val="38"/>
        </w:numPr>
        <w:spacing w:after="0" w:line="276" w:lineRule="auto"/>
        <w:ind w:left="994" w:hanging="418"/>
        <w:jc w:val="both"/>
        <w:textAlignment w:val="auto"/>
      </w:pPr>
      <w:r w:rsidRPr="00B0633A">
        <w:t>UE responds to all in</w:t>
      </w:r>
      <w:r w:rsidR="0017209E">
        <w:t xml:space="preserve"> multiple</w:t>
      </w:r>
      <w:r w:rsidRPr="00B0633A">
        <w:t xml:space="preserve"> Msg3</w:t>
      </w:r>
    </w:p>
    <w:p w:rsidR="0046591B" w:rsidRDefault="0046591B" w:rsidP="0017209E">
      <w:pPr>
        <w:numPr>
          <w:ilvl w:val="3"/>
          <w:numId w:val="38"/>
        </w:numPr>
        <w:spacing w:after="0" w:line="276" w:lineRule="auto"/>
        <w:ind w:left="994" w:hanging="418"/>
        <w:jc w:val="both"/>
        <w:textAlignment w:val="auto"/>
      </w:pPr>
      <w:r w:rsidRPr="00B0633A">
        <w:t>UE pick</w:t>
      </w:r>
      <w:r w:rsidR="0017209E">
        <w:t>s</w:t>
      </w:r>
      <w:r w:rsidR="007B5B2A">
        <w:t xml:space="preserve"> </w:t>
      </w:r>
      <w:r w:rsidR="006A78AF">
        <w:t>one</w:t>
      </w:r>
      <w:r w:rsidR="007B5B2A">
        <w:t xml:space="preserve"> RAR</w:t>
      </w:r>
      <w:r w:rsidR="0017209E">
        <w:t xml:space="preserve"> (</w:t>
      </w:r>
      <w:r w:rsidR="007B5B2A">
        <w:t xml:space="preserve">first RAR, random selection, </w:t>
      </w:r>
      <w:r w:rsidR="0017209E">
        <w:t xml:space="preserve">or </w:t>
      </w:r>
      <w:r w:rsidR="007B5B2A">
        <w:t xml:space="preserve">RAR </w:t>
      </w:r>
      <w:r w:rsidRPr="00B0633A">
        <w:t>with</w:t>
      </w:r>
      <w:r w:rsidR="0017209E">
        <w:t xml:space="preserve"> the largest </w:t>
      </w:r>
      <w:r w:rsidR="006A78AF">
        <w:t>received</w:t>
      </w:r>
      <w:r w:rsidR="0017209E">
        <w:t xml:space="preserve"> power</w:t>
      </w:r>
      <w:r w:rsidRPr="00B0633A">
        <w:t>)</w:t>
      </w:r>
    </w:p>
    <w:p w:rsidR="0017209E" w:rsidRPr="00B0633A" w:rsidRDefault="0017209E" w:rsidP="0017209E">
      <w:pPr>
        <w:spacing w:after="0" w:line="276" w:lineRule="auto"/>
        <w:ind w:left="994"/>
        <w:jc w:val="both"/>
        <w:textAlignment w:val="auto"/>
      </w:pPr>
    </w:p>
    <w:p w:rsidR="0017209E" w:rsidRPr="001C055E" w:rsidRDefault="0046591B" w:rsidP="001C055E">
      <w:pPr>
        <w:ind w:firstLine="284"/>
        <w:jc w:val="both"/>
        <w:rPr>
          <w:sz w:val="22"/>
          <w:szCs w:val="22"/>
          <w:lang w:eastAsia="zh-CN"/>
        </w:rPr>
      </w:pPr>
      <w:r w:rsidRPr="001C055E">
        <w:rPr>
          <w:sz w:val="22"/>
          <w:szCs w:val="22"/>
          <w:lang w:eastAsia="zh-CN"/>
        </w:rPr>
        <w:t xml:space="preserve">The other option is that multiple RARs are </w:t>
      </w:r>
      <w:r w:rsidR="0017209E" w:rsidRPr="001C055E">
        <w:rPr>
          <w:sz w:val="22"/>
          <w:szCs w:val="22"/>
          <w:lang w:eastAsia="zh-CN"/>
        </w:rPr>
        <w:t xml:space="preserve">multiplexed in a single MAC PDU and </w:t>
      </w:r>
      <w:r w:rsidRPr="001C055E">
        <w:rPr>
          <w:sz w:val="22"/>
          <w:szCs w:val="22"/>
          <w:lang w:eastAsia="zh-CN"/>
        </w:rPr>
        <w:t>transmitted usin</w:t>
      </w:r>
      <w:r w:rsidR="0017209E" w:rsidRPr="001C055E">
        <w:rPr>
          <w:sz w:val="22"/>
          <w:szCs w:val="22"/>
          <w:lang w:eastAsia="zh-CN"/>
        </w:rPr>
        <w:t>g one single Msg-2 transmission</w:t>
      </w:r>
      <w:r w:rsidRPr="001C055E">
        <w:rPr>
          <w:sz w:val="22"/>
          <w:szCs w:val="22"/>
          <w:lang w:eastAsia="zh-CN"/>
        </w:rPr>
        <w:t xml:space="preserve">. Multiple RARs are multiplexed together with the same preamble sequence (RAPID) for each RAR. UE </w:t>
      </w:r>
      <w:r w:rsidR="0017209E" w:rsidRPr="001C055E">
        <w:rPr>
          <w:sz w:val="22"/>
          <w:szCs w:val="22"/>
          <w:lang w:eastAsia="zh-CN"/>
        </w:rPr>
        <w:t xml:space="preserve">can </w:t>
      </w:r>
      <w:r w:rsidRPr="001C055E">
        <w:rPr>
          <w:sz w:val="22"/>
          <w:szCs w:val="22"/>
          <w:lang w:eastAsia="zh-CN"/>
        </w:rPr>
        <w:t xml:space="preserve">just monitor one single PDCCH with corresponding RA-RNTI and receive PDSCH which </w:t>
      </w:r>
      <w:r w:rsidR="0017209E" w:rsidRPr="001C055E">
        <w:rPr>
          <w:sz w:val="22"/>
          <w:szCs w:val="22"/>
          <w:lang w:eastAsia="zh-CN"/>
        </w:rPr>
        <w:t xml:space="preserve">may </w:t>
      </w:r>
      <w:r w:rsidRPr="001C055E">
        <w:rPr>
          <w:sz w:val="22"/>
          <w:szCs w:val="22"/>
          <w:lang w:eastAsia="zh-CN"/>
        </w:rPr>
        <w:t>convey multiple RARs</w:t>
      </w:r>
      <w:r w:rsidR="00F34347">
        <w:rPr>
          <w:sz w:val="22"/>
          <w:szCs w:val="22"/>
          <w:lang w:eastAsia="zh-CN"/>
        </w:rPr>
        <w:t xml:space="preserve"> which correspond to the same</w:t>
      </w:r>
      <w:r w:rsidR="0017209E" w:rsidRPr="001C055E">
        <w:rPr>
          <w:sz w:val="22"/>
          <w:szCs w:val="22"/>
          <w:lang w:eastAsia="zh-CN"/>
        </w:rPr>
        <w:t xml:space="preserve"> Msg1</w:t>
      </w:r>
      <w:r w:rsidRPr="001C055E">
        <w:rPr>
          <w:sz w:val="22"/>
          <w:szCs w:val="22"/>
          <w:lang w:eastAsia="zh-CN"/>
        </w:rPr>
        <w:t xml:space="preserve">. </w:t>
      </w:r>
      <w:r w:rsidR="001C055E">
        <w:rPr>
          <w:sz w:val="22"/>
          <w:szCs w:val="22"/>
          <w:lang w:eastAsia="zh-CN"/>
        </w:rPr>
        <w:t>The main benefit of this option is that once the UE detects Msg-2 with RA-RNTI of interest, it does not need to monitor additional Msg-2 inside the RAR window. Once Msg-2</w:t>
      </w:r>
      <w:r w:rsidR="0017209E" w:rsidRPr="001C055E">
        <w:rPr>
          <w:sz w:val="22"/>
          <w:szCs w:val="22"/>
          <w:lang w:eastAsia="zh-CN"/>
        </w:rPr>
        <w:t xml:space="preserve"> </w:t>
      </w:r>
      <w:r w:rsidR="001C055E">
        <w:rPr>
          <w:sz w:val="22"/>
          <w:szCs w:val="22"/>
          <w:lang w:eastAsia="zh-CN"/>
        </w:rPr>
        <w:t>is detected and there are</w:t>
      </w:r>
      <w:r w:rsidR="0017209E" w:rsidRPr="001C055E">
        <w:rPr>
          <w:sz w:val="22"/>
          <w:szCs w:val="22"/>
          <w:lang w:eastAsia="zh-CN"/>
        </w:rPr>
        <w:t xml:space="preserve"> multiple RARs</w:t>
      </w:r>
      <w:r w:rsidR="001C055E">
        <w:rPr>
          <w:sz w:val="22"/>
          <w:szCs w:val="22"/>
          <w:lang w:eastAsia="zh-CN"/>
        </w:rPr>
        <w:t xml:space="preserve"> with the same </w:t>
      </w:r>
      <w:r w:rsidR="001C055E" w:rsidRPr="001C055E">
        <w:rPr>
          <w:sz w:val="22"/>
          <w:szCs w:val="22"/>
          <w:lang w:eastAsia="zh-CN"/>
        </w:rPr>
        <w:t>RAPID</w:t>
      </w:r>
      <w:r w:rsidR="0017209E" w:rsidRPr="001C055E">
        <w:rPr>
          <w:sz w:val="22"/>
          <w:szCs w:val="22"/>
          <w:lang w:eastAsia="zh-CN"/>
        </w:rPr>
        <w:t xml:space="preserve">, </w:t>
      </w:r>
      <w:r w:rsidR="007B5B2A" w:rsidRPr="001C055E">
        <w:rPr>
          <w:sz w:val="22"/>
          <w:szCs w:val="22"/>
          <w:lang w:eastAsia="zh-CN"/>
        </w:rPr>
        <w:t xml:space="preserve">UE </w:t>
      </w:r>
      <w:r w:rsidR="001C055E">
        <w:rPr>
          <w:sz w:val="22"/>
          <w:szCs w:val="22"/>
          <w:lang w:eastAsia="zh-CN"/>
        </w:rPr>
        <w:t>may need to</w:t>
      </w:r>
      <w:r w:rsidR="007B5B2A" w:rsidRPr="001C055E">
        <w:rPr>
          <w:sz w:val="22"/>
          <w:szCs w:val="22"/>
          <w:lang w:eastAsia="zh-CN"/>
        </w:rPr>
        <w:t xml:space="preserve"> </w:t>
      </w:r>
      <w:r w:rsidR="0017209E" w:rsidRPr="001C055E">
        <w:rPr>
          <w:sz w:val="22"/>
          <w:szCs w:val="22"/>
          <w:lang w:eastAsia="zh-CN"/>
        </w:rPr>
        <w:t xml:space="preserve">respond to all RARs </w:t>
      </w:r>
      <w:r w:rsidR="001C055E">
        <w:rPr>
          <w:sz w:val="22"/>
          <w:szCs w:val="22"/>
          <w:lang w:eastAsia="zh-CN"/>
        </w:rPr>
        <w:t>by</w:t>
      </w:r>
      <w:r w:rsidR="0017209E" w:rsidRPr="001C055E">
        <w:rPr>
          <w:sz w:val="22"/>
          <w:szCs w:val="22"/>
          <w:lang w:eastAsia="zh-CN"/>
        </w:rPr>
        <w:t xml:space="preserve"> multiple Msg3</w:t>
      </w:r>
      <w:r w:rsidR="007B5B2A" w:rsidRPr="001C055E">
        <w:rPr>
          <w:sz w:val="22"/>
          <w:szCs w:val="22"/>
          <w:lang w:eastAsia="zh-CN"/>
        </w:rPr>
        <w:t xml:space="preserve"> transmissions. </w:t>
      </w:r>
      <w:r w:rsidR="001C055E">
        <w:rPr>
          <w:sz w:val="22"/>
          <w:szCs w:val="22"/>
          <w:lang w:eastAsia="zh-CN"/>
        </w:rPr>
        <w:t>I</w:t>
      </w:r>
      <w:r w:rsidR="007B5B2A" w:rsidRPr="001C055E">
        <w:rPr>
          <w:sz w:val="22"/>
          <w:szCs w:val="22"/>
          <w:lang w:eastAsia="zh-CN"/>
        </w:rPr>
        <w:t>n gNB side</w:t>
      </w:r>
      <w:r w:rsidR="001C055E">
        <w:rPr>
          <w:sz w:val="22"/>
          <w:szCs w:val="22"/>
          <w:lang w:eastAsia="zh-CN"/>
        </w:rPr>
        <w:t>,</w:t>
      </w:r>
      <w:r w:rsidR="007B5B2A" w:rsidRPr="001C055E">
        <w:rPr>
          <w:sz w:val="22"/>
          <w:szCs w:val="22"/>
          <w:lang w:eastAsia="zh-CN"/>
        </w:rPr>
        <w:t xml:space="preserve"> only Msg3 of interest </w:t>
      </w:r>
      <w:r w:rsidR="001C055E">
        <w:rPr>
          <w:sz w:val="22"/>
          <w:szCs w:val="22"/>
          <w:lang w:eastAsia="zh-CN"/>
        </w:rPr>
        <w:t>can</w:t>
      </w:r>
      <w:r w:rsidR="007B5B2A" w:rsidRPr="001C055E">
        <w:rPr>
          <w:sz w:val="22"/>
          <w:szCs w:val="22"/>
          <w:lang w:eastAsia="zh-CN"/>
        </w:rPr>
        <w:t xml:space="preserve"> be received by corresponding </w:t>
      </w:r>
      <w:r w:rsidR="00DC3259">
        <w:rPr>
          <w:sz w:val="22"/>
          <w:szCs w:val="22"/>
          <w:lang w:eastAsia="zh-CN"/>
        </w:rPr>
        <w:t>R</w:t>
      </w:r>
      <w:r w:rsidR="00DC3259" w:rsidRPr="001C055E">
        <w:rPr>
          <w:sz w:val="22"/>
          <w:szCs w:val="22"/>
          <w:lang w:eastAsia="zh-CN"/>
        </w:rPr>
        <w:t xml:space="preserve">x </w:t>
      </w:r>
      <w:r w:rsidR="007B5B2A" w:rsidRPr="001C055E">
        <w:rPr>
          <w:sz w:val="22"/>
          <w:szCs w:val="22"/>
          <w:lang w:eastAsia="zh-CN"/>
        </w:rPr>
        <w:t>beam.</w:t>
      </w:r>
    </w:p>
    <w:p w:rsidR="006A78AF" w:rsidRPr="006A78AF" w:rsidRDefault="006A78AF" w:rsidP="006A78AF">
      <w:pPr>
        <w:jc w:val="both"/>
        <w:rPr>
          <w:rFonts w:eastAsia="Calibri"/>
          <w:i/>
          <w:sz w:val="22"/>
          <w:szCs w:val="22"/>
          <w:lang w:eastAsia="zh-CN"/>
        </w:rPr>
      </w:pPr>
      <w:r>
        <w:rPr>
          <w:b/>
          <w:i/>
          <w:sz w:val="22"/>
          <w:szCs w:val="22"/>
          <w:lang w:eastAsia="zh-CN"/>
        </w:rPr>
        <w:t xml:space="preserve">Proposal 3: </w:t>
      </w:r>
      <w:r>
        <w:rPr>
          <w:rFonts w:eastAsia="Calibri"/>
          <w:i/>
          <w:sz w:val="22"/>
          <w:szCs w:val="22"/>
          <w:lang w:eastAsia="zh-CN"/>
        </w:rPr>
        <w:t xml:space="preserve">Multiple RARs are supported for </w:t>
      </w:r>
      <w:r w:rsidR="00DC3259">
        <w:rPr>
          <w:rFonts w:eastAsia="Calibri"/>
          <w:i/>
          <w:sz w:val="22"/>
          <w:szCs w:val="22"/>
          <w:lang w:eastAsia="zh-CN"/>
        </w:rPr>
        <w:t>the same PRACH preamble</w:t>
      </w:r>
      <w:r>
        <w:rPr>
          <w:rFonts w:eastAsia="Calibri"/>
          <w:i/>
          <w:sz w:val="22"/>
          <w:szCs w:val="22"/>
          <w:lang w:eastAsia="zh-CN"/>
        </w:rPr>
        <w:t>. FFS whether it is done by multiple PDCCHs and/or MAC multiplexing.</w:t>
      </w:r>
    </w:p>
    <w:p w:rsidR="0046591B" w:rsidRPr="00B0633A" w:rsidRDefault="0046591B" w:rsidP="0017209E">
      <w:pPr>
        <w:spacing w:after="0" w:line="276" w:lineRule="auto"/>
        <w:jc w:val="both"/>
        <w:textAlignment w:val="auto"/>
      </w:pPr>
    </w:p>
    <w:p w:rsidR="00061AB4" w:rsidRDefault="00061AB4" w:rsidP="00061AB4">
      <w:pPr>
        <w:pStyle w:val="Heading1"/>
        <w:numPr>
          <w:ilvl w:val="0"/>
          <w:numId w:val="15"/>
        </w:numPr>
        <w:spacing w:before="120" w:after="60"/>
        <w:jc w:val="both"/>
        <w:rPr>
          <w:rFonts w:cs="Arial"/>
          <w:sz w:val="32"/>
          <w:lang w:val="en-US" w:eastAsia="zh-CN"/>
        </w:rPr>
      </w:pPr>
      <w:r>
        <w:rPr>
          <w:rFonts w:cs="Arial"/>
          <w:sz w:val="32"/>
          <w:lang w:val="en-US" w:eastAsia="zh-CN"/>
        </w:rPr>
        <w:t>PDCCH for random access</w:t>
      </w:r>
      <w:r w:rsidR="00591C0D">
        <w:rPr>
          <w:rFonts w:cs="Arial"/>
          <w:sz w:val="32"/>
          <w:lang w:val="en-US" w:eastAsia="zh-CN"/>
        </w:rPr>
        <w:t xml:space="preserve"> procedure</w:t>
      </w:r>
    </w:p>
    <w:p w:rsidR="005E6620" w:rsidRDefault="005E6620" w:rsidP="00061AB4">
      <w:pPr>
        <w:rPr>
          <w:lang w:eastAsia="zh-CN"/>
        </w:rPr>
      </w:pPr>
    </w:p>
    <w:p w:rsidR="007752BC" w:rsidRPr="007752BC" w:rsidRDefault="00C228C7" w:rsidP="007752BC">
      <w:pPr>
        <w:ind w:firstLine="284"/>
        <w:jc w:val="both"/>
        <w:rPr>
          <w:sz w:val="22"/>
          <w:szCs w:val="22"/>
          <w:lang w:eastAsia="zh-CN"/>
        </w:rPr>
      </w:pPr>
      <w:r>
        <w:rPr>
          <w:sz w:val="22"/>
          <w:szCs w:val="22"/>
          <w:lang w:eastAsia="zh-CN"/>
        </w:rPr>
        <w:t>In NR, control region</w:t>
      </w:r>
      <w:r w:rsidR="00C0045F">
        <w:rPr>
          <w:sz w:val="22"/>
          <w:szCs w:val="22"/>
          <w:lang w:eastAsia="zh-CN"/>
        </w:rPr>
        <w:t xml:space="preserve"> in frequency resource</w:t>
      </w:r>
      <w:r>
        <w:rPr>
          <w:sz w:val="22"/>
          <w:szCs w:val="22"/>
          <w:lang w:eastAsia="zh-CN"/>
        </w:rPr>
        <w:t xml:space="preserve"> is not fixed </w:t>
      </w:r>
      <w:r w:rsidR="00C0045F">
        <w:rPr>
          <w:sz w:val="22"/>
          <w:szCs w:val="22"/>
          <w:lang w:eastAsia="zh-CN"/>
        </w:rPr>
        <w:t xml:space="preserve">as </w:t>
      </w:r>
      <w:r>
        <w:rPr>
          <w:sz w:val="22"/>
          <w:szCs w:val="22"/>
          <w:lang w:eastAsia="zh-CN"/>
        </w:rPr>
        <w:t>LTE PDCCH but common control resource set</w:t>
      </w:r>
      <w:r w:rsidR="00C0045F">
        <w:rPr>
          <w:sz w:val="22"/>
          <w:szCs w:val="22"/>
          <w:lang w:eastAsia="zh-CN"/>
        </w:rPr>
        <w:t xml:space="preserve"> (CORESET)</w:t>
      </w:r>
      <w:r>
        <w:rPr>
          <w:sz w:val="22"/>
          <w:szCs w:val="22"/>
          <w:lang w:eastAsia="zh-CN"/>
        </w:rPr>
        <w:t xml:space="preserve"> </w:t>
      </w:r>
      <w:r w:rsidR="00C0045F">
        <w:rPr>
          <w:sz w:val="22"/>
          <w:szCs w:val="22"/>
          <w:lang w:eastAsia="zh-CN"/>
        </w:rPr>
        <w:t>is</w:t>
      </w:r>
      <w:r>
        <w:rPr>
          <w:sz w:val="22"/>
          <w:szCs w:val="22"/>
          <w:lang w:eastAsia="zh-CN"/>
        </w:rPr>
        <w:t xml:space="preserve"> configured by system information </w:t>
      </w:r>
      <w:r w:rsidR="00C0045F">
        <w:rPr>
          <w:sz w:val="22"/>
          <w:szCs w:val="22"/>
          <w:lang w:eastAsia="zh-CN"/>
        </w:rPr>
        <w:t>for providing</w:t>
      </w:r>
      <w:r>
        <w:rPr>
          <w:sz w:val="22"/>
          <w:szCs w:val="22"/>
          <w:lang w:eastAsia="zh-CN"/>
        </w:rPr>
        <w:t xml:space="preserve"> common search space. </w:t>
      </w:r>
      <w:r w:rsidR="007752BC" w:rsidRPr="007752BC">
        <w:rPr>
          <w:sz w:val="22"/>
          <w:szCs w:val="22"/>
          <w:lang w:eastAsia="zh-CN"/>
        </w:rPr>
        <w:t xml:space="preserve">In addition, UE-specific CORESET can be also configured for each UE by UE-specific RRC signaling. </w:t>
      </w:r>
      <w:r w:rsidR="00CE18AE" w:rsidRPr="00CE18AE">
        <w:rPr>
          <w:sz w:val="22"/>
          <w:szCs w:val="22"/>
          <w:lang w:eastAsia="zh-CN"/>
        </w:rPr>
        <w:t xml:space="preserve">For 4-step random access procedure, the PDCCHs will be required to be transmitted for the scheduling of Msg-2, Msg-3 retransmissions, and Msg-4 and those PDCCHs should be transmitted only using common CORESET since UE-specific CORESET </w:t>
      </w:r>
      <w:r w:rsidR="00CE18AE" w:rsidRPr="00CE18AE">
        <w:rPr>
          <w:sz w:val="22"/>
          <w:szCs w:val="22"/>
          <w:lang w:eastAsia="zh-CN"/>
        </w:rPr>
        <w:lastRenderedPageBreak/>
        <w:t>is not available prior to RRC configuration. For the scheduling of common channels such as paging, RAR, etc., common search space (CSS) anyway should be defined inside the common CORESET. However, only with the CSS, UE PDCCH monitoring complexity will increase considering comparatively high load of PDCCHs inside common CORESET.</w:t>
      </w:r>
    </w:p>
    <w:p w:rsidR="00CE18AE" w:rsidRDefault="00CE18AE" w:rsidP="00CE18AE">
      <w:pPr>
        <w:jc w:val="both"/>
        <w:rPr>
          <w:sz w:val="22"/>
          <w:szCs w:val="22"/>
          <w:lang w:eastAsia="zh-CN"/>
        </w:rPr>
      </w:pPr>
      <w:r w:rsidRPr="00CE18AE">
        <w:rPr>
          <w:sz w:val="22"/>
          <w:szCs w:val="22"/>
          <w:lang w:eastAsia="zh-CN"/>
        </w:rPr>
        <w:t xml:space="preserve">Through Msg-2 transmission from gNB, UE ID (Temporary C-RNTI) is indicated to a UE. Once the UE has Temporary C-RNTI, it can utilize this ID for the reception of PDCCH thereafter. As illustrated in </w:t>
      </w:r>
      <w:r w:rsidRPr="00CE18AE">
        <w:rPr>
          <w:sz w:val="22"/>
          <w:szCs w:val="22"/>
          <w:lang w:eastAsia="zh-CN"/>
        </w:rPr>
        <w:fldChar w:fldCharType="begin"/>
      </w:r>
      <w:r w:rsidRPr="00CE18AE">
        <w:rPr>
          <w:sz w:val="22"/>
          <w:szCs w:val="22"/>
          <w:lang w:eastAsia="zh-CN"/>
        </w:rPr>
        <w:instrText xml:space="preserve"> REF _Ref478038199 \h </w:instrText>
      </w:r>
      <w:r w:rsidRPr="00CE18AE">
        <w:rPr>
          <w:sz w:val="22"/>
          <w:szCs w:val="22"/>
          <w:lang w:eastAsia="zh-CN"/>
        </w:rPr>
      </w:r>
      <w:r>
        <w:rPr>
          <w:sz w:val="22"/>
          <w:szCs w:val="22"/>
          <w:lang w:eastAsia="zh-CN"/>
        </w:rPr>
        <w:instrText xml:space="preserve"> \* MERGEFORMAT </w:instrText>
      </w:r>
      <w:r w:rsidRPr="00CE18AE">
        <w:rPr>
          <w:sz w:val="22"/>
          <w:szCs w:val="22"/>
          <w:lang w:eastAsia="zh-CN"/>
        </w:rPr>
        <w:fldChar w:fldCharType="separate"/>
      </w:r>
      <w:r w:rsidRPr="00CE18AE">
        <w:rPr>
          <w:sz w:val="22"/>
          <w:szCs w:val="22"/>
          <w:lang w:eastAsia="zh-CN"/>
        </w:rPr>
        <w:t>Figure 2</w:t>
      </w:r>
      <w:r w:rsidRPr="00CE18AE">
        <w:rPr>
          <w:sz w:val="22"/>
          <w:szCs w:val="22"/>
          <w:lang w:eastAsia="zh-CN"/>
        </w:rPr>
        <w:fldChar w:fldCharType="end"/>
      </w:r>
      <w:r w:rsidRPr="00CE18AE">
        <w:rPr>
          <w:sz w:val="22"/>
          <w:szCs w:val="22"/>
          <w:lang w:eastAsia="zh-CN"/>
        </w:rPr>
        <w:t xml:space="preserve">, if additional UE-specific search space (UE-SS) is supported by using a hashing function of temporary C-RNTI inside the common CORESET, the UE may use this UE-SS at least for the PDCCH scheduling retransmission of Msg-3 and (re)transmission of Msg-4. Even after that, UE-SS inside common CORESET can be used until UE-specific CORESET is actually configured. </w:t>
      </w:r>
      <w:r>
        <w:rPr>
          <w:sz w:val="22"/>
          <w:szCs w:val="22"/>
          <w:lang w:eastAsia="zh-CN"/>
        </w:rPr>
        <w:t>Detailed PDCCH related procedure is discussed in our companion contribution on NR DL control channel [1].</w:t>
      </w:r>
      <w:bookmarkStart w:id="1" w:name="_GoBack"/>
      <w:bookmarkEnd w:id="1"/>
    </w:p>
    <w:p w:rsidR="00CE18AE" w:rsidRDefault="00CE18AE" w:rsidP="007752BC">
      <w:pPr>
        <w:jc w:val="both"/>
        <w:rPr>
          <w:sz w:val="22"/>
          <w:szCs w:val="22"/>
          <w:lang w:eastAsia="zh-CN"/>
        </w:rPr>
      </w:pPr>
    </w:p>
    <w:p w:rsidR="006A78AF" w:rsidRPr="006A78AF" w:rsidRDefault="006A78AF" w:rsidP="006A78AF">
      <w:pPr>
        <w:jc w:val="both"/>
        <w:rPr>
          <w:rFonts w:eastAsia="Calibri"/>
          <w:i/>
          <w:sz w:val="22"/>
          <w:szCs w:val="22"/>
          <w:lang w:eastAsia="zh-CN"/>
        </w:rPr>
      </w:pPr>
      <w:r>
        <w:rPr>
          <w:b/>
          <w:i/>
          <w:sz w:val="22"/>
          <w:szCs w:val="22"/>
          <w:lang w:eastAsia="zh-CN"/>
        </w:rPr>
        <w:t xml:space="preserve">Proposal 4: </w:t>
      </w:r>
      <w:r w:rsidRPr="006A78AF">
        <w:rPr>
          <w:rFonts w:eastAsia="Calibri"/>
          <w:i/>
          <w:sz w:val="22"/>
          <w:szCs w:val="22"/>
          <w:lang w:eastAsia="zh-CN"/>
        </w:rPr>
        <w:t>Common CORESET is used for the transmission of PDCCH for random access procedure</w:t>
      </w:r>
    </w:p>
    <w:p w:rsidR="00061AB4" w:rsidRPr="00061AB4" w:rsidRDefault="00061AB4" w:rsidP="00061AB4">
      <w:pPr>
        <w:rPr>
          <w:lang w:eastAsia="zh-CN"/>
        </w:rPr>
      </w:pPr>
    </w:p>
    <w:p w:rsidR="00753639" w:rsidRPr="004011AD" w:rsidRDefault="00077D76" w:rsidP="00753639">
      <w:pPr>
        <w:pStyle w:val="Heading1"/>
        <w:numPr>
          <w:ilvl w:val="0"/>
          <w:numId w:val="15"/>
        </w:numPr>
        <w:spacing w:before="120" w:after="60"/>
        <w:jc w:val="both"/>
        <w:rPr>
          <w:rFonts w:cs="Arial"/>
          <w:sz w:val="32"/>
          <w:lang w:val="en-US"/>
        </w:rPr>
      </w:pPr>
      <w:r w:rsidRPr="004011AD">
        <w:rPr>
          <w:rFonts w:cs="Arial"/>
          <w:sz w:val="32"/>
          <w:lang w:val="en-US" w:eastAsia="zh-CN"/>
        </w:rPr>
        <w:t>Multiple TAs</w:t>
      </w:r>
    </w:p>
    <w:p w:rsidR="00753639" w:rsidRDefault="00753639" w:rsidP="00753639">
      <w:pPr>
        <w:ind w:firstLine="284"/>
        <w:jc w:val="both"/>
        <w:rPr>
          <w:sz w:val="22"/>
          <w:szCs w:val="22"/>
          <w:lang w:eastAsia="zh-CN"/>
        </w:rPr>
      </w:pPr>
      <w:r>
        <w:rPr>
          <w:sz w:val="22"/>
          <w:szCs w:val="22"/>
          <w:lang w:eastAsia="zh-CN"/>
        </w:rPr>
        <w:t>To incorporate UE beamforming gain in initial access, it would be beneficial for the UE to perform DL beam management procedure P-1 to acquire TRP TX beam and UE RX beam. However, there is no guarantee that the acquired DL TRP-UE beam pair is the best UL TRP-UE beam pair. In fact, UE may trade the acquired beam quality with the access latency as further beam optimization for data communication can be left for DL beam management procedure P-2/P-3. For UE with at least partial channel reciprocity, it can use the acquired DL RX beam as UL TX beam to send PRACH signal. On the other hand for UE without channel reciprocity, UE/TRP has to perform independent UL beam management procedure U-1 using PRACH</w:t>
      </w:r>
      <w:r>
        <w:rPr>
          <w:sz w:val="22"/>
          <w:szCs w:val="22"/>
          <w:lang w:eastAsia="zh-CN"/>
        </w:rPr>
        <w:fldChar w:fldCharType="begin"/>
      </w:r>
      <w:r>
        <w:rPr>
          <w:sz w:val="22"/>
          <w:szCs w:val="22"/>
          <w:lang w:eastAsia="zh-CN"/>
        </w:rPr>
        <w:instrText xml:space="preserve"> REF _Ref462911727 \r \h </w:instrText>
      </w:r>
      <w:r>
        <w:rPr>
          <w:sz w:val="22"/>
          <w:szCs w:val="22"/>
          <w:lang w:eastAsia="zh-CN"/>
        </w:rPr>
      </w:r>
      <w:r>
        <w:rPr>
          <w:sz w:val="22"/>
          <w:szCs w:val="22"/>
          <w:lang w:eastAsia="zh-CN"/>
        </w:rPr>
        <w:fldChar w:fldCharType="end"/>
      </w:r>
      <w:r>
        <w:rPr>
          <w:sz w:val="22"/>
          <w:szCs w:val="22"/>
          <w:lang w:eastAsia="zh-CN"/>
        </w:rPr>
        <w:t>. Similarly, UE/TRP can perform UL UE/TRP beam sweeping until a good UL UE-TRP beam pair has been identified. Although the channel by nature is reciprocal in particular in a TDD system, the acquired DL TRP-UE beam pair may propagate through different channel paths from the acquired UL UE-TRP beam pair due to independent DL/UL beam management procedures. Generally with regard to the channel reciprocity, there can be the following cases during initial access:</w:t>
      </w:r>
    </w:p>
    <w:p w:rsidR="00753639" w:rsidRDefault="00753639" w:rsidP="00753639">
      <w:pPr>
        <w:ind w:firstLine="284"/>
        <w:jc w:val="both"/>
        <w:rPr>
          <w:sz w:val="22"/>
          <w:szCs w:val="22"/>
          <w:lang w:eastAsia="zh-CN"/>
        </w:rPr>
      </w:pPr>
      <w:r>
        <w:rPr>
          <w:sz w:val="22"/>
          <w:szCs w:val="22"/>
          <w:lang w:eastAsia="zh-CN"/>
        </w:rPr>
        <w:t>Case 1: same UE TX/RX beam, same TRP TX/RX beam</w:t>
      </w:r>
    </w:p>
    <w:p w:rsidR="00753639" w:rsidRDefault="00753639" w:rsidP="00753639">
      <w:pPr>
        <w:ind w:firstLine="284"/>
        <w:jc w:val="both"/>
        <w:rPr>
          <w:sz w:val="22"/>
          <w:szCs w:val="22"/>
          <w:lang w:eastAsia="zh-CN"/>
        </w:rPr>
      </w:pPr>
      <w:r>
        <w:rPr>
          <w:sz w:val="22"/>
          <w:szCs w:val="22"/>
          <w:lang w:eastAsia="zh-CN"/>
        </w:rPr>
        <w:t>Case 2: different UE TX/RX beam, same TRP TX/RX beam</w:t>
      </w:r>
    </w:p>
    <w:p w:rsidR="00753639" w:rsidRDefault="00753639" w:rsidP="00753639">
      <w:pPr>
        <w:ind w:firstLine="284"/>
        <w:jc w:val="both"/>
        <w:rPr>
          <w:sz w:val="22"/>
          <w:szCs w:val="22"/>
          <w:lang w:eastAsia="zh-CN"/>
        </w:rPr>
      </w:pPr>
      <w:r>
        <w:rPr>
          <w:sz w:val="22"/>
          <w:szCs w:val="22"/>
          <w:lang w:eastAsia="zh-CN"/>
        </w:rPr>
        <w:t>Case 3: same UE TX/RX beam, different TRP TX/RX beam</w:t>
      </w:r>
    </w:p>
    <w:p w:rsidR="00753639" w:rsidRPr="000D50BD" w:rsidRDefault="00753639" w:rsidP="00753639">
      <w:pPr>
        <w:ind w:firstLine="284"/>
        <w:jc w:val="both"/>
        <w:rPr>
          <w:sz w:val="22"/>
          <w:szCs w:val="22"/>
          <w:lang w:eastAsia="zh-CN"/>
        </w:rPr>
      </w:pPr>
      <w:r>
        <w:rPr>
          <w:sz w:val="22"/>
          <w:szCs w:val="22"/>
          <w:lang w:eastAsia="zh-CN"/>
        </w:rPr>
        <w:t>Case 4: different UE TX/RX beam, different TRP TX/RX beam</w:t>
      </w:r>
    </w:p>
    <w:p w:rsidR="00753639" w:rsidRDefault="00753639" w:rsidP="00753639">
      <w:pPr>
        <w:ind w:firstLine="284"/>
        <w:jc w:val="both"/>
        <w:rPr>
          <w:sz w:val="22"/>
          <w:szCs w:val="22"/>
          <w:lang w:eastAsia="zh-CN"/>
        </w:rPr>
      </w:pPr>
      <w:r>
        <w:rPr>
          <w:rFonts w:hint="eastAsia"/>
          <w:sz w:val="22"/>
          <w:szCs w:val="22"/>
          <w:lang w:eastAsia="zh-CN"/>
        </w:rPr>
        <w:t>When deriving the TA, the Round Trip Delay (</w:t>
      </w:r>
      <w:r>
        <w:rPr>
          <w:sz w:val="22"/>
          <w:szCs w:val="22"/>
          <w:lang w:eastAsia="zh-CN"/>
        </w:rPr>
        <w:t>RTD</w:t>
      </w:r>
      <w:r>
        <w:rPr>
          <w:rFonts w:hint="eastAsia"/>
          <w:sz w:val="22"/>
          <w:szCs w:val="22"/>
          <w:lang w:eastAsia="zh-CN"/>
        </w:rPr>
        <w:t>)</w:t>
      </w:r>
      <w:r>
        <w:rPr>
          <w:sz w:val="22"/>
          <w:szCs w:val="22"/>
          <w:lang w:eastAsia="zh-CN"/>
        </w:rPr>
        <w:t xml:space="preserve"> can be calculated </w:t>
      </w:r>
      <w:proofErr w:type="gramStart"/>
      <w:r>
        <w:rPr>
          <w:sz w:val="22"/>
          <w:szCs w:val="22"/>
          <w:lang w:eastAsia="zh-CN"/>
        </w:rPr>
        <w:t xml:space="preserve">by </w:t>
      </w:r>
      <w:proofErr w:type="gramEnd"/>
      <m:oMath>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ctrlPr>
              <w:rPr>
                <w:rFonts w:ascii="Cambria Math" w:hAnsi="Cambria Math"/>
                <w:i/>
                <w:sz w:val="22"/>
                <w:szCs w:val="22"/>
                <w:lang w:eastAsia="zh-CN"/>
              </w:rPr>
            </m:ctrlPr>
          </m:e>
          <m:sub>
            <m:r>
              <w:rPr>
                <w:rFonts w:ascii="Cambria Math" w:hAnsi="Cambria Math" w:hint="eastAsia"/>
                <w:sz w:val="22"/>
                <w:szCs w:val="22"/>
                <w:vertAlign w:val="subscript"/>
                <w:lang w:eastAsia="zh-CN"/>
              </w:rPr>
              <m:t>DL</m:t>
            </m:r>
          </m:sub>
        </m:sSub>
        <m:r>
          <w:rPr>
            <w:rFonts w:ascii="Cambria Math" w:hAnsi="Cambria Math" w:hint="eastAsia"/>
            <w:sz w:val="22"/>
            <w:szCs w:val="22"/>
            <w:vertAlign w:val="subscript"/>
            <w:lang w:eastAsia="zh-CN"/>
          </w:rPr>
          <m:t>+</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UL</m:t>
            </m:r>
          </m:sub>
        </m:sSub>
        <m:r>
          <w:rPr>
            <w:rFonts w:ascii="Cambria Math" w:hAnsi="Cambria Math" w:hint="eastAsia"/>
            <w:sz w:val="22"/>
            <w:szCs w:val="22"/>
            <w:vertAlign w:val="subscript"/>
            <w:lang w:eastAsia="zh-CN"/>
          </w:rPr>
          <m:t>=2</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DL</m:t>
            </m:r>
          </m:sub>
        </m:sSub>
        <m:r>
          <w:rPr>
            <w:rFonts w:ascii="Cambria Math" w:hAnsi="Cambria Math"/>
            <w:sz w:val="22"/>
            <w:szCs w:val="22"/>
            <w:vertAlign w:val="subscript"/>
            <w:lang w:eastAsia="zh-CN"/>
          </w:rPr>
          <m:t>+∆t</m:t>
        </m:r>
      </m:oMath>
      <w:r>
        <w:rPr>
          <w:sz w:val="22"/>
          <w:szCs w:val="22"/>
          <w:lang w:eastAsia="zh-CN"/>
        </w:rPr>
        <w:t xml:space="preserve">, where </w:t>
      </w:r>
      <m:oMath>
        <m:r>
          <w:rPr>
            <w:rFonts w:ascii="Cambria Math" w:hAnsi="Cambria Math"/>
            <w:sz w:val="22"/>
            <w:szCs w:val="22"/>
            <w:vertAlign w:val="subscript"/>
            <w:lang w:eastAsia="zh-CN"/>
          </w:rPr>
          <m:t>∆t</m:t>
        </m:r>
      </m:oMath>
      <w:r>
        <w:rPr>
          <w:sz w:val="22"/>
          <w:szCs w:val="22"/>
          <w:lang w:eastAsia="zh-CN"/>
        </w:rPr>
        <w:t xml:space="preserve"> indicates the time difference between the different channel clusters that the DL and UL beam pair propagate through. For case 1, which can be viewed with full channel reciprocity in both TRP and UE side, </w:t>
      </w:r>
      <m:oMath>
        <m:r>
          <w:rPr>
            <w:rFonts w:ascii="Cambria Math" w:hAnsi="Cambria Math"/>
            <w:sz w:val="22"/>
            <w:szCs w:val="22"/>
            <w:vertAlign w:val="subscript"/>
            <w:lang w:eastAsia="zh-CN"/>
          </w:rPr>
          <m:t>∆t</m:t>
        </m:r>
      </m:oMath>
      <w:r>
        <w:rPr>
          <w:sz w:val="22"/>
          <w:szCs w:val="22"/>
          <w:lang w:eastAsia="zh-CN"/>
        </w:rPr>
        <w:t xml:space="preserve"> can be 0 and for the other cases, which may come from non-calibrated antenna in either UE side or TRP side or both side, </w:t>
      </w:r>
      <m:oMath>
        <m:r>
          <w:rPr>
            <w:rFonts w:ascii="Cambria Math" w:hAnsi="Cambria Math"/>
            <w:sz w:val="22"/>
            <w:szCs w:val="22"/>
            <w:vertAlign w:val="subscript"/>
            <w:lang w:eastAsia="zh-CN"/>
          </w:rPr>
          <m:t>∆t</m:t>
        </m:r>
      </m:oMath>
      <w:r>
        <w:rPr>
          <w:sz w:val="22"/>
          <w:szCs w:val="22"/>
          <w:lang w:eastAsia="zh-CN"/>
        </w:rPr>
        <w:t xml:space="preserve"> should be above 0. </w:t>
      </w:r>
    </w:p>
    <w:p w:rsidR="00753639" w:rsidRDefault="004E08ED" w:rsidP="00753639">
      <w:pPr>
        <w:ind w:firstLine="284"/>
        <w:jc w:val="both"/>
        <w:rPr>
          <w:sz w:val="22"/>
          <w:szCs w:val="22"/>
          <w:lang w:eastAsia="zh-CN"/>
        </w:rPr>
      </w:pPr>
      <w:r w:rsidRPr="004E08ED">
        <w:rPr>
          <w:sz w:val="22"/>
          <w:szCs w:val="22"/>
          <w:lang w:eastAsia="zh-CN"/>
        </w:rPr>
        <w:fldChar w:fldCharType="begin"/>
      </w:r>
      <w:r w:rsidRPr="004E08ED">
        <w:rPr>
          <w:sz w:val="22"/>
          <w:szCs w:val="22"/>
          <w:lang w:eastAsia="zh-CN"/>
        </w:rPr>
        <w:instrText xml:space="preserve"> REF _Ref474118943 \h </w:instrText>
      </w:r>
      <w:r>
        <w:rPr>
          <w:sz w:val="22"/>
          <w:szCs w:val="22"/>
          <w:lang w:eastAsia="zh-CN"/>
        </w:rPr>
        <w:instrText xml:space="preserve"> \* MERGEFORMAT </w:instrText>
      </w:r>
      <w:r w:rsidRPr="004E08ED">
        <w:rPr>
          <w:sz w:val="22"/>
          <w:szCs w:val="22"/>
          <w:lang w:eastAsia="zh-CN"/>
        </w:rPr>
      </w:r>
      <w:r w:rsidRPr="004E08ED">
        <w:rPr>
          <w:sz w:val="22"/>
          <w:szCs w:val="22"/>
          <w:lang w:eastAsia="zh-CN"/>
        </w:rPr>
        <w:fldChar w:fldCharType="separate"/>
      </w:r>
      <w:r w:rsidRPr="00F9535E">
        <w:rPr>
          <w:sz w:val="22"/>
          <w:szCs w:val="22"/>
        </w:rPr>
        <w:t xml:space="preserve">Figure </w:t>
      </w:r>
      <w:r w:rsidRPr="00F9535E">
        <w:rPr>
          <w:noProof/>
          <w:sz w:val="22"/>
          <w:szCs w:val="22"/>
        </w:rPr>
        <w:t>1</w:t>
      </w:r>
      <w:r w:rsidRPr="004E08ED">
        <w:rPr>
          <w:sz w:val="22"/>
          <w:szCs w:val="22"/>
          <w:lang w:eastAsia="zh-CN"/>
        </w:rPr>
        <w:fldChar w:fldCharType="end"/>
      </w:r>
      <w:r w:rsidR="00753639">
        <w:rPr>
          <w:sz w:val="22"/>
          <w:szCs w:val="22"/>
          <w:lang w:eastAsia="zh-CN"/>
        </w:rPr>
        <w:t xml:space="preserve"> illustrates the CDF of potential additional TA range with independent DL/UL beam sweep for </w:t>
      </w:r>
      <w:proofErr w:type="spellStart"/>
      <w:r w:rsidR="00753639">
        <w:rPr>
          <w:sz w:val="22"/>
          <w:szCs w:val="22"/>
          <w:lang w:eastAsia="zh-CN"/>
        </w:rPr>
        <w:t>UMi</w:t>
      </w:r>
      <w:proofErr w:type="spellEnd"/>
      <w:r w:rsidR="00753639">
        <w:rPr>
          <w:sz w:val="22"/>
          <w:szCs w:val="22"/>
          <w:lang w:eastAsia="zh-CN"/>
        </w:rPr>
        <w:t xml:space="preserve"> indoor UEs at 30GHz carrier frequency. The UEs with two strongest channel clusters having less than 3dB power difference are chosen. And the additional TA range is calculated as channel cluster delay difference. Roughly 73% indoor UEs satisfy this condition. If we assume that CP is reduced proportionally to sub-carrier spacing, normal CP length is reduced to 1.17 us for 60 kHz subcarrier spacing and scaled down further with wider sub-carrier spacing. Then the additional TA range can be comparable or even much larger than CP length.</w:t>
      </w:r>
    </w:p>
    <w:p w:rsidR="00753639" w:rsidRPr="00B07BB5" w:rsidRDefault="00753639" w:rsidP="00753639">
      <w:pPr>
        <w:ind w:firstLine="284"/>
        <w:jc w:val="center"/>
        <w:rPr>
          <w:sz w:val="22"/>
          <w:szCs w:val="22"/>
          <w:lang w:eastAsia="zh-CN"/>
        </w:rPr>
      </w:pPr>
      <w:r w:rsidRPr="00B07BB5">
        <w:rPr>
          <w:rFonts w:hint="eastAsia"/>
          <w:noProof/>
          <w:sz w:val="22"/>
          <w:szCs w:val="22"/>
          <w:lang w:eastAsia="ko-KR"/>
        </w:rPr>
        <w:lastRenderedPageBreak/>
        <w:drawing>
          <wp:inline distT="0" distB="0" distL="0" distR="0" wp14:anchorId="19535142" wp14:editId="2C610820">
            <wp:extent cx="2714400" cy="203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4400" cy="2034000"/>
                    </a:xfrm>
                    <a:prstGeom prst="rect">
                      <a:avLst/>
                    </a:prstGeom>
                    <a:noFill/>
                    <a:ln>
                      <a:noFill/>
                    </a:ln>
                  </pic:spPr>
                </pic:pic>
              </a:graphicData>
            </a:graphic>
          </wp:inline>
        </w:drawing>
      </w:r>
    </w:p>
    <w:p w:rsidR="00753639" w:rsidRDefault="00753639" w:rsidP="00753639">
      <w:pPr>
        <w:pStyle w:val="Caption"/>
        <w:jc w:val="center"/>
      </w:pPr>
      <w:bookmarkStart w:id="2" w:name="_Ref474118943"/>
      <w:r>
        <w:t xml:space="preserve">Figure </w:t>
      </w:r>
      <w:fldSimple w:instr=" SEQ Figure \* ARABIC ">
        <w:r w:rsidR="00BD096A">
          <w:rPr>
            <w:noProof/>
          </w:rPr>
          <w:t>1</w:t>
        </w:r>
      </w:fldSimple>
      <w:bookmarkEnd w:id="2"/>
      <w:r>
        <w:t xml:space="preserve">: Potential additional TA </w:t>
      </w:r>
      <m:oMath>
        <m:r>
          <m:rPr>
            <m:sty m:val="bi"/>
          </m:rPr>
          <w:rPr>
            <w:rFonts w:ascii="Cambria Math" w:hAnsi="Cambria Math"/>
            <w:sz w:val="22"/>
            <w:szCs w:val="22"/>
            <w:vertAlign w:val="subscript"/>
            <w:lang w:eastAsia="zh-CN"/>
          </w:rPr>
          <m:t>∆t</m:t>
        </m:r>
      </m:oMath>
      <w:r>
        <w:t xml:space="preserve"> range with independent DL/UL beam sweep.</w:t>
      </w:r>
    </w:p>
    <w:p w:rsidR="00753639" w:rsidRPr="00B44CCF" w:rsidRDefault="00753639" w:rsidP="00753639">
      <w:pPr>
        <w:ind w:firstLine="284"/>
        <w:jc w:val="both"/>
        <w:rPr>
          <w:sz w:val="22"/>
          <w:szCs w:val="22"/>
          <w:lang w:eastAsia="zh-CN"/>
        </w:rPr>
      </w:pPr>
      <w:r>
        <w:rPr>
          <w:sz w:val="22"/>
          <w:szCs w:val="22"/>
          <w:lang w:eastAsia="zh-CN"/>
        </w:rPr>
        <w:t xml:space="preserve">Therefore the range of TA for different cases could be quite different. For example, if the channel reciprocity can be confirmed in both TRP and UE side, the range of TA can be small. However if no channel reciprocity can be confirmed, the range of TA can be large. Such channel reciprocity is determined by whether both UE and TRP antenna is calibrated. Thus to save the overhead of RAR, for calibrated UE and TRP, the size of TA bit width can be small. So some </w:t>
      </w:r>
      <w:proofErr w:type="spellStart"/>
      <w:r>
        <w:rPr>
          <w:sz w:val="22"/>
          <w:szCs w:val="22"/>
          <w:lang w:eastAsia="zh-CN"/>
        </w:rPr>
        <w:t>signalling</w:t>
      </w:r>
      <w:proofErr w:type="spellEnd"/>
      <w:r>
        <w:rPr>
          <w:sz w:val="22"/>
          <w:szCs w:val="22"/>
          <w:lang w:eastAsia="zh-CN"/>
        </w:rPr>
        <w:t xml:space="preserve"> to indicate the reciprocity in TRP and UE side could be helpful to determine the range of TA.</w:t>
      </w:r>
    </w:p>
    <w:p w:rsidR="00753639" w:rsidRPr="00F9535E" w:rsidRDefault="00753639" w:rsidP="0085702F">
      <w:pPr>
        <w:jc w:val="both"/>
        <w:rPr>
          <w:i/>
          <w:lang w:eastAsia="zh-CN"/>
        </w:rPr>
      </w:pPr>
      <w:r w:rsidRPr="00BD096A">
        <w:rPr>
          <w:rFonts w:hint="eastAsia"/>
          <w:b/>
          <w:i/>
          <w:sz w:val="22"/>
          <w:szCs w:val="22"/>
          <w:lang w:eastAsia="zh-CN"/>
        </w:rPr>
        <w:t>Observation 1</w:t>
      </w:r>
      <w:r>
        <w:rPr>
          <w:rFonts w:hint="eastAsia"/>
          <w:b/>
          <w:i/>
          <w:sz w:val="22"/>
          <w:szCs w:val="22"/>
          <w:lang w:eastAsia="zh-CN"/>
        </w:rPr>
        <w:t xml:space="preserve">: </w:t>
      </w:r>
      <w:r w:rsidR="004E08ED">
        <w:rPr>
          <w:i/>
          <w:lang w:eastAsia="zh-CN"/>
        </w:rPr>
        <w:t>T</w:t>
      </w:r>
      <w:r w:rsidRPr="00F9535E">
        <w:rPr>
          <w:i/>
          <w:lang w:eastAsia="zh-CN"/>
        </w:rPr>
        <w:t>he range of TA can be determined by whether the antenna is calibrated in TRP and UE side.</w:t>
      </w:r>
    </w:p>
    <w:p w:rsidR="00753639" w:rsidRPr="00F9535E" w:rsidRDefault="00753639" w:rsidP="0085702F">
      <w:pPr>
        <w:jc w:val="both"/>
        <w:rPr>
          <w:i/>
          <w:lang w:eastAsia="zh-CN"/>
        </w:rPr>
      </w:pPr>
      <w:r>
        <w:rPr>
          <w:b/>
          <w:i/>
          <w:sz w:val="22"/>
          <w:szCs w:val="22"/>
          <w:lang w:eastAsia="zh-CN"/>
        </w:rPr>
        <w:t xml:space="preserve">Proposal </w:t>
      </w:r>
      <w:r w:rsidR="006A78AF">
        <w:rPr>
          <w:b/>
          <w:i/>
          <w:sz w:val="22"/>
          <w:szCs w:val="22"/>
          <w:lang w:eastAsia="zh-CN"/>
        </w:rPr>
        <w:t>5</w:t>
      </w:r>
      <w:r>
        <w:rPr>
          <w:b/>
          <w:i/>
          <w:sz w:val="22"/>
          <w:szCs w:val="22"/>
          <w:lang w:eastAsia="zh-CN"/>
        </w:rPr>
        <w:t xml:space="preserve">: </w:t>
      </w:r>
      <w:r w:rsidR="00BD096A">
        <w:rPr>
          <w:i/>
          <w:lang w:eastAsia="zh-CN"/>
        </w:rPr>
        <w:t>D</w:t>
      </w:r>
      <w:r w:rsidRPr="00F9535E">
        <w:rPr>
          <w:i/>
          <w:lang w:eastAsia="zh-CN"/>
        </w:rPr>
        <w:t>ifferent range of TA in RAR can be considered for different reciprocity cases to save the overhead.</w:t>
      </w:r>
    </w:p>
    <w:p w:rsidR="00753639" w:rsidRPr="00F9535E" w:rsidRDefault="00753639" w:rsidP="0085702F">
      <w:pPr>
        <w:jc w:val="both"/>
        <w:rPr>
          <w:i/>
          <w:lang w:eastAsia="zh-CN"/>
        </w:rPr>
      </w:pPr>
      <w:r>
        <w:rPr>
          <w:b/>
          <w:i/>
          <w:sz w:val="22"/>
          <w:szCs w:val="22"/>
          <w:lang w:eastAsia="zh-CN"/>
        </w:rPr>
        <w:t xml:space="preserve">Proposal </w:t>
      </w:r>
      <w:r w:rsidR="006A78AF">
        <w:rPr>
          <w:b/>
          <w:i/>
          <w:sz w:val="22"/>
          <w:szCs w:val="22"/>
          <w:lang w:eastAsia="zh-CN"/>
        </w:rPr>
        <w:t>6</w:t>
      </w:r>
      <w:r>
        <w:rPr>
          <w:b/>
          <w:i/>
          <w:sz w:val="22"/>
          <w:szCs w:val="22"/>
          <w:lang w:eastAsia="zh-CN"/>
        </w:rPr>
        <w:t>:</w:t>
      </w:r>
      <w:r w:rsidR="0085702F">
        <w:rPr>
          <w:b/>
          <w:i/>
          <w:sz w:val="22"/>
          <w:szCs w:val="22"/>
          <w:lang w:eastAsia="zh-CN"/>
        </w:rPr>
        <w:t xml:space="preserve"> </w:t>
      </w:r>
      <w:r w:rsidR="00BD096A">
        <w:rPr>
          <w:i/>
          <w:lang w:eastAsia="zh-CN"/>
        </w:rPr>
        <w:t>S</w:t>
      </w:r>
      <w:r w:rsidRPr="00F9535E">
        <w:rPr>
          <w:i/>
          <w:lang w:eastAsia="zh-CN"/>
        </w:rPr>
        <w:t xml:space="preserve">ome </w:t>
      </w:r>
      <w:proofErr w:type="spellStart"/>
      <w:r w:rsidRPr="00F9535E">
        <w:rPr>
          <w:i/>
          <w:lang w:eastAsia="zh-CN"/>
        </w:rPr>
        <w:t>signalling</w:t>
      </w:r>
      <w:proofErr w:type="spellEnd"/>
      <w:r w:rsidRPr="00F9535E">
        <w:rPr>
          <w:i/>
          <w:lang w:eastAsia="zh-CN"/>
        </w:rPr>
        <w:t xml:space="preserve"> on the indication of reciprocity in TRP and UE side during initial access can be taken into account to determine the range of TA.</w:t>
      </w:r>
    </w:p>
    <w:p w:rsidR="00753639" w:rsidRDefault="00753639" w:rsidP="00753639">
      <w:pPr>
        <w:jc w:val="both"/>
        <w:rPr>
          <w:b/>
          <w:i/>
          <w:sz w:val="22"/>
          <w:szCs w:val="22"/>
          <w:lang w:eastAsia="zh-CN"/>
        </w:rPr>
      </w:pPr>
    </w:p>
    <w:p w:rsidR="00061AB4" w:rsidRDefault="00266131" w:rsidP="00061AB4">
      <w:pPr>
        <w:pStyle w:val="Heading1"/>
        <w:numPr>
          <w:ilvl w:val="0"/>
          <w:numId w:val="15"/>
        </w:numPr>
        <w:spacing w:before="120" w:after="60"/>
        <w:jc w:val="both"/>
        <w:rPr>
          <w:rFonts w:cs="Arial"/>
          <w:sz w:val="32"/>
          <w:lang w:val="en-US" w:eastAsia="zh-CN"/>
        </w:rPr>
      </w:pPr>
      <w:r>
        <w:rPr>
          <w:rFonts w:cs="Arial"/>
          <w:sz w:val="32"/>
          <w:lang w:val="en-US" w:eastAsia="zh-CN"/>
        </w:rPr>
        <w:t>Dedicated</w:t>
      </w:r>
      <w:r w:rsidR="00061AB4">
        <w:rPr>
          <w:rFonts w:cs="Arial"/>
          <w:sz w:val="32"/>
          <w:lang w:val="en-US" w:eastAsia="zh-CN"/>
        </w:rPr>
        <w:t xml:space="preserve"> RACH resource</w:t>
      </w:r>
    </w:p>
    <w:p w:rsidR="00081E29" w:rsidRPr="00081E29" w:rsidRDefault="00081E29" w:rsidP="00081E29">
      <w:pPr>
        <w:rPr>
          <w:lang w:eastAsia="zh-CN"/>
        </w:rPr>
      </w:pPr>
    </w:p>
    <w:p w:rsidR="0085702F" w:rsidRPr="0085702F" w:rsidRDefault="005E6620" w:rsidP="0085702F">
      <w:pPr>
        <w:ind w:firstLine="284"/>
        <w:jc w:val="both"/>
        <w:rPr>
          <w:sz w:val="22"/>
          <w:szCs w:val="22"/>
          <w:lang w:eastAsia="zh-CN"/>
        </w:rPr>
      </w:pPr>
      <w:r>
        <w:rPr>
          <w:sz w:val="22"/>
          <w:szCs w:val="22"/>
          <w:lang w:eastAsia="zh-CN"/>
        </w:rPr>
        <w:t xml:space="preserve">Handover interruption time reduction is one of the requirements </w:t>
      </w:r>
      <w:r w:rsidR="009A5F65">
        <w:rPr>
          <w:sz w:val="22"/>
          <w:szCs w:val="22"/>
          <w:lang w:eastAsia="zh-CN"/>
        </w:rPr>
        <w:t>for NR</w:t>
      </w:r>
      <w:r w:rsidR="00266131">
        <w:rPr>
          <w:sz w:val="22"/>
          <w:szCs w:val="22"/>
          <w:lang w:eastAsia="zh-CN"/>
        </w:rPr>
        <w:t xml:space="preserve">. </w:t>
      </w:r>
      <w:r w:rsidR="0085702F" w:rsidRPr="0085702F">
        <w:rPr>
          <w:sz w:val="22"/>
          <w:szCs w:val="22"/>
          <w:lang w:eastAsia="zh-CN"/>
        </w:rPr>
        <w:t xml:space="preserve">To speed up handover, non-contention random access procedure is used in LTE where dedicated preamble is assigned during the handover command. RAN 2 </w:t>
      </w:r>
      <w:r w:rsidR="00266131">
        <w:rPr>
          <w:sz w:val="22"/>
          <w:szCs w:val="22"/>
          <w:lang w:eastAsia="zh-CN"/>
        </w:rPr>
        <w:t>has</w:t>
      </w:r>
      <w:r w:rsidR="0085702F" w:rsidRPr="0085702F">
        <w:rPr>
          <w:sz w:val="22"/>
          <w:szCs w:val="22"/>
          <w:lang w:eastAsia="zh-CN"/>
        </w:rPr>
        <w:t xml:space="preserve"> agreed to support non-contention random access procedure</w:t>
      </w:r>
      <w:r w:rsidR="00DD1328">
        <w:rPr>
          <w:sz w:val="22"/>
          <w:szCs w:val="22"/>
          <w:lang w:eastAsia="zh-CN"/>
        </w:rPr>
        <w:t xml:space="preserve"> in NR</w:t>
      </w:r>
      <w:r w:rsidR="0085702F" w:rsidRPr="0085702F">
        <w:rPr>
          <w:sz w:val="22"/>
          <w:szCs w:val="22"/>
          <w:lang w:eastAsia="zh-CN"/>
        </w:rPr>
        <w:t xml:space="preserve">. However, it may not be sufficient to only assign dedicated preamble. NR should explore also assigning dedicated time and frequency resources for non-contention random access to </w:t>
      </w:r>
      <w:r w:rsidR="00266131">
        <w:rPr>
          <w:sz w:val="22"/>
          <w:szCs w:val="22"/>
          <w:lang w:eastAsia="zh-CN"/>
        </w:rPr>
        <w:t>reduce the latency</w:t>
      </w:r>
      <w:r w:rsidR="009A5F65">
        <w:rPr>
          <w:sz w:val="22"/>
          <w:szCs w:val="22"/>
          <w:lang w:eastAsia="zh-CN"/>
        </w:rPr>
        <w:t xml:space="preserve"> of random access procedure involved in the handover.</w:t>
      </w:r>
    </w:p>
    <w:p w:rsidR="0085702F" w:rsidRPr="0085702F" w:rsidRDefault="0085702F" w:rsidP="0085702F">
      <w:pPr>
        <w:ind w:firstLine="284"/>
        <w:jc w:val="both"/>
        <w:rPr>
          <w:sz w:val="22"/>
          <w:szCs w:val="22"/>
          <w:lang w:eastAsia="zh-CN"/>
        </w:rPr>
      </w:pPr>
      <w:r w:rsidRPr="0085702F">
        <w:rPr>
          <w:sz w:val="22"/>
          <w:szCs w:val="22"/>
          <w:lang w:eastAsia="zh-CN"/>
        </w:rPr>
        <w:t>This addition</w:t>
      </w:r>
      <w:r w:rsidR="00266131">
        <w:rPr>
          <w:sz w:val="22"/>
          <w:szCs w:val="22"/>
          <w:lang w:eastAsia="zh-CN"/>
        </w:rPr>
        <w:t>al</w:t>
      </w:r>
      <w:r w:rsidRPr="0085702F">
        <w:rPr>
          <w:sz w:val="22"/>
          <w:szCs w:val="22"/>
          <w:lang w:eastAsia="zh-CN"/>
        </w:rPr>
        <w:t xml:space="preserve"> PRACH resource for handover</w:t>
      </w:r>
      <w:r w:rsidR="00266131">
        <w:rPr>
          <w:sz w:val="22"/>
          <w:szCs w:val="22"/>
          <w:lang w:eastAsia="zh-CN"/>
        </w:rPr>
        <w:t xml:space="preserve"> </w:t>
      </w:r>
      <w:r w:rsidRPr="0085702F">
        <w:rPr>
          <w:sz w:val="22"/>
          <w:szCs w:val="22"/>
          <w:lang w:eastAsia="zh-CN"/>
        </w:rPr>
        <w:t>is to allow the network to allocate RACH resources in addition to the fixed pre</w:t>
      </w:r>
      <w:r w:rsidR="00266131">
        <w:rPr>
          <w:sz w:val="22"/>
          <w:szCs w:val="22"/>
          <w:lang w:eastAsia="zh-CN"/>
        </w:rPr>
        <w:t>-</w:t>
      </w:r>
      <w:r w:rsidRPr="0085702F">
        <w:rPr>
          <w:sz w:val="22"/>
          <w:szCs w:val="22"/>
          <w:lang w:eastAsia="zh-CN"/>
        </w:rPr>
        <w:t xml:space="preserve">allocated RACH occasion. One example is to send such </w:t>
      </w:r>
      <w:r w:rsidR="00266131">
        <w:rPr>
          <w:sz w:val="22"/>
          <w:szCs w:val="22"/>
          <w:lang w:eastAsia="zh-CN"/>
        </w:rPr>
        <w:t>dedicated</w:t>
      </w:r>
      <w:r w:rsidRPr="0085702F">
        <w:rPr>
          <w:sz w:val="22"/>
          <w:szCs w:val="22"/>
          <w:lang w:eastAsia="zh-CN"/>
        </w:rPr>
        <w:t xml:space="preserve"> RACH configuration along with </w:t>
      </w:r>
      <w:r w:rsidR="00266131">
        <w:rPr>
          <w:sz w:val="22"/>
          <w:szCs w:val="22"/>
          <w:lang w:eastAsia="zh-CN"/>
        </w:rPr>
        <w:t>the message for handover initiation</w:t>
      </w:r>
      <w:r w:rsidRPr="0085702F">
        <w:rPr>
          <w:sz w:val="22"/>
          <w:szCs w:val="22"/>
          <w:lang w:eastAsia="zh-CN"/>
        </w:rPr>
        <w:t>. The UE then can perform RACH using the additional RACH resource in addition to the regular RACH resources</w:t>
      </w:r>
      <w:r w:rsidR="00266131">
        <w:rPr>
          <w:sz w:val="22"/>
          <w:szCs w:val="22"/>
          <w:lang w:eastAsia="zh-CN"/>
        </w:rPr>
        <w:t xml:space="preserve"> in the target cell</w:t>
      </w:r>
      <w:r w:rsidRPr="0085702F">
        <w:rPr>
          <w:sz w:val="22"/>
          <w:szCs w:val="22"/>
          <w:lang w:eastAsia="zh-CN"/>
        </w:rPr>
        <w:t xml:space="preserve">. </w:t>
      </w:r>
      <w:r w:rsidR="001D7C4C" w:rsidRPr="001D7C4C">
        <w:rPr>
          <w:sz w:val="22"/>
          <w:szCs w:val="22"/>
          <w:lang w:eastAsia="zh-CN"/>
        </w:rPr>
        <w:t xml:space="preserve">L1/L2 signaling can be also considered for more dynamic resource allocation, such as PDCCH order. </w:t>
      </w:r>
      <w:r w:rsidRPr="0085702F">
        <w:rPr>
          <w:sz w:val="22"/>
          <w:szCs w:val="22"/>
          <w:lang w:eastAsia="zh-CN"/>
        </w:rPr>
        <w:t xml:space="preserve">Therefore, we would like to propose to further study the possibility of </w:t>
      </w:r>
      <w:r w:rsidR="00266131">
        <w:rPr>
          <w:sz w:val="22"/>
          <w:szCs w:val="22"/>
          <w:lang w:eastAsia="zh-CN"/>
        </w:rPr>
        <w:t xml:space="preserve">allocation of dedicated </w:t>
      </w:r>
      <w:r w:rsidRPr="0085702F">
        <w:rPr>
          <w:sz w:val="22"/>
          <w:szCs w:val="22"/>
          <w:lang w:eastAsia="zh-CN"/>
        </w:rPr>
        <w:t xml:space="preserve">RACH </w:t>
      </w:r>
      <w:r w:rsidR="00266131">
        <w:rPr>
          <w:sz w:val="22"/>
          <w:szCs w:val="22"/>
          <w:lang w:eastAsia="zh-CN"/>
        </w:rPr>
        <w:t xml:space="preserve">resources at least </w:t>
      </w:r>
      <w:r w:rsidRPr="0085702F">
        <w:rPr>
          <w:sz w:val="22"/>
          <w:szCs w:val="22"/>
          <w:lang w:eastAsia="zh-CN"/>
        </w:rPr>
        <w:t xml:space="preserve">for handover (including </w:t>
      </w:r>
      <w:proofErr w:type="spellStart"/>
      <w:r w:rsidRPr="0085702F">
        <w:rPr>
          <w:sz w:val="22"/>
          <w:szCs w:val="22"/>
          <w:lang w:eastAsia="zh-CN"/>
        </w:rPr>
        <w:t>PCell</w:t>
      </w:r>
      <w:proofErr w:type="spellEnd"/>
      <w:r w:rsidRPr="0085702F">
        <w:rPr>
          <w:sz w:val="22"/>
          <w:szCs w:val="22"/>
          <w:lang w:eastAsia="zh-CN"/>
        </w:rPr>
        <w:t xml:space="preserve"> change) and SCG change procedure.  </w:t>
      </w:r>
    </w:p>
    <w:p w:rsidR="0085702F" w:rsidRPr="0085702F" w:rsidRDefault="0085702F" w:rsidP="00266131">
      <w:pPr>
        <w:jc w:val="both"/>
        <w:rPr>
          <w:sz w:val="22"/>
          <w:szCs w:val="22"/>
          <w:lang w:eastAsia="zh-CN"/>
        </w:rPr>
      </w:pPr>
      <w:r w:rsidRPr="00363154">
        <w:rPr>
          <w:b/>
          <w:i/>
          <w:sz w:val="22"/>
          <w:szCs w:val="22"/>
          <w:lang w:eastAsia="zh-CN"/>
        </w:rPr>
        <w:t>Proposal</w:t>
      </w:r>
      <w:r w:rsidR="006A78AF">
        <w:rPr>
          <w:b/>
          <w:i/>
          <w:sz w:val="22"/>
          <w:szCs w:val="22"/>
          <w:lang w:eastAsia="zh-CN"/>
        </w:rPr>
        <w:t xml:space="preserve"> 7</w:t>
      </w:r>
      <w:r w:rsidRPr="00363154">
        <w:rPr>
          <w:b/>
          <w:i/>
          <w:sz w:val="22"/>
          <w:szCs w:val="22"/>
          <w:lang w:eastAsia="zh-CN"/>
        </w:rPr>
        <w:t xml:space="preserve">: </w:t>
      </w:r>
      <w:r w:rsidR="009A5F65" w:rsidRPr="006A78AF">
        <w:rPr>
          <w:i/>
          <w:lang w:eastAsia="zh-CN"/>
        </w:rPr>
        <w:t>It</w:t>
      </w:r>
      <w:r w:rsidR="00266131" w:rsidRPr="006A78AF">
        <w:rPr>
          <w:i/>
          <w:lang w:eastAsia="zh-CN"/>
        </w:rPr>
        <w:t xml:space="preserve"> is proposed to </w:t>
      </w:r>
      <w:r w:rsidRPr="006A78AF">
        <w:rPr>
          <w:i/>
          <w:lang w:eastAsia="zh-CN"/>
        </w:rPr>
        <w:t>study</w:t>
      </w:r>
      <w:r w:rsidR="00266131" w:rsidRPr="006A78AF">
        <w:rPr>
          <w:i/>
          <w:lang w:eastAsia="zh-CN"/>
        </w:rPr>
        <w:t xml:space="preserve"> the</w:t>
      </w:r>
      <w:r w:rsidRPr="006A78AF">
        <w:rPr>
          <w:i/>
          <w:lang w:eastAsia="zh-CN"/>
        </w:rPr>
        <w:t xml:space="preserve"> dedicated PRACH resource (i.e. not just dedicated preamble but also time and frequency </w:t>
      </w:r>
      <w:r w:rsidR="009A5F65" w:rsidRPr="006A78AF">
        <w:rPr>
          <w:i/>
          <w:lang w:eastAsia="zh-CN"/>
        </w:rPr>
        <w:t>resources</w:t>
      </w:r>
      <w:r w:rsidRPr="006A78AF">
        <w:rPr>
          <w:i/>
          <w:lang w:eastAsia="zh-CN"/>
        </w:rPr>
        <w:t>) for non-contention</w:t>
      </w:r>
      <w:r w:rsidR="00266131" w:rsidRPr="006A78AF">
        <w:rPr>
          <w:i/>
          <w:lang w:eastAsia="zh-CN"/>
        </w:rPr>
        <w:t xml:space="preserve"> based</w:t>
      </w:r>
      <w:r w:rsidRPr="006A78AF">
        <w:rPr>
          <w:i/>
          <w:lang w:eastAsia="zh-CN"/>
        </w:rPr>
        <w:t xml:space="preserve"> random access</w:t>
      </w:r>
      <w:r w:rsidR="00266131" w:rsidRPr="006A78AF">
        <w:rPr>
          <w:i/>
          <w:lang w:eastAsia="zh-CN"/>
        </w:rPr>
        <w:t xml:space="preserve"> at least</w:t>
      </w:r>
      <w:r w:rsidRPr="006A78AF">
        <w:rPr>
          <w:i/>
          <w:lang w:eastAsia="zh-CN"/>
        </w:rPr>
        <w:t xml:space="preserve"> for handover (including </w:t>
      </w:r>
      <w:proofErr w:type="spellStart"/>
      <w:r w:rsidRPr="006A78AF">
        <w:rPr>
          <w:i/>
          <w:lang w:eastAsia="zh-CN"/>
        </w:rPr>
        <w:t>PCell</w:t>
      </w:r>
      <w:proofErr w:type="spellEnd"/>
      <w:r w:rsidRPr="006A78AF">
        <w:rPr>
          <w:i/>
          <w:lang w:eastAsia="zh-CN"/>
        </w:rPr>
        <w:t xml:space="preserve"> change) and SCG change procedure.</w:t>
      </w:r>
      <w:r w:rsidRPr="0085702F">
        <w:rPr>
          <w:sz w:val="22"/>
          <w:szCs w:val="22"/>
          <w:lang w:eastAsia="zh-CN"/>
        </w:rPr>
        <w:t xml:space="preserve">  </w:t>
      </w:r>
    </w:p>
    <w:p w:rsidR="00061AB4" w:rsidRDefault="00061AB4" w:rsidP="00753639">
      <w:pPr>
        <w:jc w:val="both"/>
        <w:rPr>
          <w:b/>
          <w:i/>
          <w:sz w:val="22"/>
          <w:szCs w:val="22"/>
          <w:lang w:eastAsia="zh-CN"/>
        </w:rPr>
      </w:pPr>
    </w:p>
    <w:p w:rsidR="00753639" w:rsidRPr="004011AD" w:rsidRDefault="00753639" w:rsidP="00753639">
      <w:pPr>
        <w:pStyle w:val="Heading1"/>
        <w:numPr>
          <w:ilvl w:val="0"/>
          <w:numId w:val="15"/>
        </w:numPr>
        <w:pBdr>
          <w:top w:val="single" w:sz="12" w:space="4" w:color="auto"/>
        </w:pBdr>
        <w:rPr>
          <w:rFonts w:cs="Arial"/>
          <w:sz w:val="32"/>
          <w:lang w:val="en-US"/>
        </w:rPr>
      </w:pPr>
      <w:r w:rsidRPr="004011AD">
        <w:rPr>
          <w:rFonts w:cs="Arial"/>
          <w:sz w:val="32"/>
          <w:lang w:val="en-US"/>
        </w:rPr>
        <w:lastRenderedPageBreak/>
        <w:t>Conclusions</w:t>
      </w:r>
    </w:p>
    <w:p w:rsidR="00753639" w:rsidRPr="008C0815" w:rsidRDefault="00753639" w:rsidP="00753639">
      <w:pPr>
        <w:ind w:firstLine="360"/>
        <w:jc w:val="both"/>
        <w:rPr>
          <w:sz w:val="22"/>
          <w:szCs w:val="22"/>
          <w:lang w:eastAsia="zh-CN"/>
        </w:rPr>
      </w:pPr>
      <w:r w:rsidRPr="0020001D">
        <w:rPr>
          <w:sz w:val="22"/>
          <w:szCs w:val="22"/>
          <w:lang w:eastAsia="zh-CN"/>
        </w:rPr>
        <w:t xml:space="preserve">In this contribution we </w:t>
      </w:r>
      <w:r>
        <w:rPr>
          <w:sz w:val="22"/>
          <w:szCs w:val="22"/>
          <w:lang w:eastAsia="zh-CN"/>
        </w:rPr>
        <w:t>have discussed the TA derivation for the cases with and without reciprocity</w:t>
      </w:r>
      <w:r w:rsidR="00F518C1">
        <w:rPr>
          <w:sz w:val="22"/>
          <w:szCs w:val="22"/>
          <w:lang w:eastAsia="zh-CN"/>
        </w:rPr>
        <w:t xml:space="preserve">, and its </w:t>
      </w:r>
      <w:r w:rsidR="00F518C1" w:rsidRPr="008C0815">
        <w:rPr>
          <w:sz w:val="22"/>
          <w:szCs w:val="22"/>
          <w:lang w:eastAsia="zh-CN"/>
        </w:rPr>
        <w:t>impact to RAR signaling</w:t>
      </w:r>
      <w:r w:rsidRPr="008C0815">
        <w:rPr>
          <w:sz w:val="22"/>
          <w:szCs w:val="22"/>
          <w:lang w:eastAsia="zh-CN"/>
        </w:rPr>
        <w:t>. We have the below observations and proposals:</w:t>
      </w:r>
    </w:p>
    <w:p w:rsidR="006A78AF" w:rsidRDefault="006A78AF" w:rsidP="008C0815">
      <w:pPr>
        <w:jc w:val="both"/>
        <w:rPr>
          <w:b/>
          <w:i/>
          <w:sz w:val="22"/>
          <w:szCs w:val="22"/>
          <w:lang w:eastAsia="zh-CN"/>
        </w:rPr>
      </w:pPr>
    </w:p>
    <w:p w:rsidR="001A2D8E" w:rsidRPr="008C0815" w:rsidRDefault="001A2D8E" w:rsidP="008C0815">
      <w:pPr>
        <w:jc w:val="both"/>
        <w:rPr>
          <w:i/>
          <w:lang w:eastAsia="zh-CN"/>
        </w:rPr>
      </w:pPr>
      <w:r w:rsidRPr="008C0815">
        <w:rPr>
          <w:b/>
          <w:i/>
          <w:sz w:val="22"/>
          <w:szCs w:val="22"/>
          <w:lang w:eastAsia="zh-CN"/>
        </w:rPr>
        <w:t xml:space="preserve">Observation 1: </w:t>
      </w:r>
      <w:r w:rsidRPr="008C0815">
        <w:rPr>
          <w:i/>
          <w:lang w:eastAsia="zh-CN"/>
        </w:rPr>
        <w:t>The range of TA can be determined by whether the antenna is calibrated in TRP and UE side.</w:t>
      </w:r>
    </w:p>
    <w:p w:rsidR="006A78AF" w:rsidRPr="006A78AF" w:rsidRDefault="006A78AF" w:rsidP="008C0815">
      <w:pPr>
        <w:jc w:val="both"/>
        <w:rPr>
          <w:b/>
          <w:i/>
          <w:sz w:val="22"/>
          <w:szCs w:val="22"/>
          <w:lang w:eastAsia="zh-CN"/>
        </w:rPr>
      </w:pPr>
    </w:p>
    <w:p w:rsidR="001A2D8E" w:rsidRPr="006A78AF" w:rsidRDefault="001A2D8E" w:rsidP="006A78AF">
      <w:pPr>
        <w:spacing w:after="0"/>
        <w:jc w:val="both"/>
        <w:rPr>
          <w:i/>
          <w:sz w:val="22"/>
          <w:szCs w:val="22"/>
          <w:lang w:eastAsia="zh-CN"/>
        </w:rPr>
      </w:pPr>
      <w:r w:rsidRPr="006A78AF">
        <w:rPr>
          <w:b/>
          <w:i/>
          <w:sz w:val="22"/>
          <w:szCs w:val="22"/>
          <w:lang w:eastAsia="zh-CN"/>
        </w:rPr>
        <w:t>Proposal 1:</w:t>
      </w:r>
      <w:r w:rsidR="008C0815" w:rsidRPr="006A78AF">
        <w:rPr>
          <w:b/>
          <w:i/>
          <w:sz w:val="22"/>
          <w:szCs w:val="22"/>
          <w:lang w:eastAsia="zh-CN"/>
        </w:rPr>
        <w:t xml:space="preserve"> </w:t>
      </w:r>
      <w:r w:rsidRPr="006A78AF">
        <w:rPr>
          <w:i/>
          <w:sz w:val="22"/>
          <w:szCs w:val="22"/>
          <w:lang w:eastAsia="zh-CN"/>
        </w:rPr>
        <w:t>The decoding performance for initial access should be taken into account to determine when to report the UE’s beam correspondence, at least one of the following options should be supported for UE beam correspondence reporting:</w:t>
      </w:r>
    </w:p>
    <w:p w:rsidR="001A2D8E" w:rsidRPr="006A78AF" w:rsidRDefault="001A2D8E" w:rsidP="001A2D8E">
      <w:pPr>
        <w:pStyle w:val="ListParagraph"/>
        <w:numPr>
          <w:ilvl w:val="1"/>
          <w:numId w:val="36"/>
        </w:numPr>
        <w:jc w:val="both"/>
        <w:rPr>
          <w:rFonts w:ascii="Times New Roman" w:hAnsi="Times New Roman"/>
          <w:i/>
          <w:lang w:eastAsia="zh-CN"/>
        </w:rPr>
      </w:pPr>
      <w:r w:rsidRPr="006A78AF">
        <w:rPr>
          <w:rFonts w:ascii="Times New Roman" w:hAnsi="Times New Roman"/>
          <w:i/>
          <w:lang w:eastAsia="zh-CN"/>
        </w:rPr>
        <w:t>Option 1: transmitted in Msg1</w:t>
      </w:r>
    </w:p>
    <w:p w:rsidR="001A2D8E" w:rsidRPr="006A78AF" w:rsidRDefault="001A2D8E" w:rsidP="001A2D8E">
      <w:pPr>
        <w:pStyle w:val="ListParagraph"/>
        <w:numPr>
          <w:ilvl w:val="1"/>
          <w:numId w:val="36"/>
        </w:numPr>
        <w:jc w:val="both"/>
        <w:rPr>
          <w:rFonts w:ascii="Times New Roman" w:hAnsi="Times New Roman"/>
          <w:i/>
          <w:lang w:eastAsia="zh-CN"/>
        </w:rPr>
      </w:pPr>
      <w:r w:rsidRPr="006A78AF">
        <w:rPr>
          <w:rFonts w:ascii="Times New Roman" w:hAnsi="Times New Roman"/>
          <w:i/>
          <w:lang w:eastAsia="zh-CN"/>
        </w:rPr>
        <w:t>Option 2: transmitted in Msg3</w:t>
      </w:r>
    </w:p>
    <w:p w:rsidR="001A2D8E" w:rsidRPr="006A78AF" w:rsidRDefault="001A2D8E" w:rsidP="001A2D8E">
      <w:pPr>
        <w:pStyle w:val="ListParagraph"/>
        <w:numPr>
          <w:ilvl w:val="1"/>
          <w:numId w:val="36"/>
        </w:numPr>
        <w:jc w:val="both"/>
        <w:rPr>
          <w:rFonts w:ascii="Times New Roman" w:hAnsi="Times New Roman"/>
          <w:i/>
          <w:lang w:eastAsia="zh-CN"/>
        </w:rPr>
      </w:pPr>
      <w:r w:rsidRPr="006A78AF">
        <w:rPr>
          <w:rFonts w:ascii="Times New Roman" w:hAnsi="Times New Roman"/>
          <w:i/>
          <w:lang w:eastAsia="zh-CN"/>
        </w:rPr>
        <w:t>Option 3: transmitted in UE capability reporting procedure</w:t>
      </w:r>
    </w:p>
    <w:p w:rsidR="006A78AF" w:rsidRPr="006A78AF" w:rsidRDefault="006A78AF" w:rsidP="006A78AF">
      <w:pPr>
        <w:pStyle w:val="ListParagraph"/>
        <w:ind w:left="1368"/>
        <w:jc w:val="both"/>
        <w:rPr>
          <w:rFonts w:ascii="Times New Roman" w:hAnsi="Times New Roman"/>
          <w:i/>
          <w:lang w:eastAsia="zh-CN"/>
        </w:rPr>
      </w:pPr>
    </w:p>
    <w:p w:rsidR="00C955AD" w:rsidRPr="00C955AD" w:rsidRDefault="00C955AD" w:rsidP="00C955AD">
      <w:pPr>
        <w:jc w:val="both"/>
        <w:rPr>
          <w:i/>
          <w:sz w:val="22"/>
          <w:szCs w:val="22"/>
          <w:lang w:eastAsia="zh-CN"/>
        </w:rPr>
      </w:pPr>
      <w:r w:rsidRPr="00C955AD">
        <w:rPr>
          <w:b/>
          <w:i/>
          <w:sz w:val="22"/>
          <w:szCs w:val="22"/>
          <w:lang w:eastAsia="zh-CN"/>
        </w:rPr>
        <w:t xml:space="preserve">Proposal 2: </w:t>
      </w:r>
      <w:r w:rsidRPr="00C955AD">
        <w:rPr>
          <w:i/>
          <w:sz w:val="22"/>
          <w:szCs w:val="22"/>
          <w:lang w:eastAsia="zh-CN"/>
        </w:rPr>
        <w:t>Alt-2 is suppor</w:t>
      </w:r>
      <w:r>
        <w:rPr>
          <w:i/>
          <w:sz w:val="22"/>
          <w:szCs w:val="22"/>
          <w:lang w:eastAsia="zh-CN"/>
        </w:rPr>
        <w:t>ted for Msg-1 power ramping</w:t>
      </w:r>
      <w:r w:rsidRPr="00C955AD">
        <w:rPr>
          <w:i/>
          <w:sz w:val="22"/>
          <w:szCs w:val="22"/>
          <w:lang w:eastAsia="zh-CN"/>
        </w:rPr>
        <w:t>.</w:t>
      </w:r>
    </w:p>
    <w:p w:rsidR="006A78AF" w:rsidRPr="006A78AF" w:rsidRDefault="006A78AF" w:rsidP="006A78AF">
      <w:pPr>
        <w:jc w:val="both"/>
        <w:rPr>
          <w:rFonts w:eastAsia="Calibri"/>
          <w:i/>
          <w:sz w:val="22"/>
          <w:szCs w:val="22"/>
          <w:lang w:eastAsia="zh-CN"/>
        </w:rPr>
      </w:pPr>
      <w:r w:rsidRPr="006A78AF">
        <w:rPr>
          <w:b/>
          <w:i/>
          <w:sz w:val="22"/>
          <w:szCs w:val="22"/>
          <w:lang w:eastAsia="zh-CN"/>
        </w:rPr>
        <w:t xml:space="preserve">Proposal 3: </w:t>
      </w:r>
      <w:r w:rsidRPr="006A78AF">
        <w:rPr>
          <w:rFonts w:eastAsia="Calibri"/>
          <w:i/>
          <w:sz w:val="22"/>
          <w:szCs w:val="22"/>
          <w:lang w:eastAsia="zh-CN"/>
        </w:rPr>
        <w:t>Multiple RARs are supported for the same UE. FFS whether it is done by multiple PDCCHs and/or MAC multiplexing.</w:t>
      </w:r>
    </w:p>
    <w:p w:rsidR="006A78AF" w:rsidRPr="006A78AF" w:rsidRDefault="006A78AF" w:rsidP="006A78AF">
      <w:pPr>
        <w:jc w:val="both"/>
        <w:rPr>
          <w:rFonts w:eastAsia="Calibri"/>
          <w:i/>
          <w:sz w:val="22"/>
          <w:szCs w:val="22"/>
          <w:lang w:eastAsia="zh-CN"/>
        </w:rPr>
      </w:pPr>
      <w:r w:rsidRPr="006A78AF">
        <w:rPr>
          <w:b/>
          <w:i/>
          <w:sz w:val="22"/>
          <w:szCs w:val="22"/>
          <w:lang w:eastAsia="zh-CN"/>
        </w:rPr>
        <w:t xml:space="preserve">Proposal 4: </w:t>
      </w:r>
      <w:r w:rsidRPr="006A78AF">
        <w:rPr>
          <w:rFonts w:eastAsia="Calibri"/>
          <w:i/>
          <w:sz w:val="22"/>
          <w:szCs w:val="22"/>
          <w:lang w:eastAsia="zh-CN"/>
        </w:rPr>
        <w:t>Common CORESET is used for the transmission of PDCCH for random access procedure</w:t>
      </w:r>
    </w:p>
    <w:p w:rsidR="001A2D8E" w:rsidRPr="006A78AF" w:rsidRDefault="006A78AF" w:rsidP="008C0815">
      <w:pPr>
        <w:jc w:val="both"/>
        <w:rPr>
          <w:i/>
          <w:sz w:val="22"/>
          <w:szCs w:val="22"/>
          <w:lang w:eastAsia="zh-CN"/>
        </w:rPr>
      </w:pPr>
      <w:r w:rsidRPr="006A78AF">
        <w:rPr>
          <w:b/>
          <w:i/>
          <w:sz w:val="22"/>
          <w:szCs w:val="22"/>
          <w:lang w:eastAsia="zh-CN"/>
        </w:rPr>
        <w:t>Proposal 5</w:t>
      </w:r>
      <w:r w:rsidR="001A2D8E" w:rsidRPr="006A78AF">
        <w:rPr>
          <w:b/>
          <w:i/>
          <w:sz w:val="22"/>
          <w:szCs w:val="22"/>
          <w:lang w:eastAsia="zh-CN"/>
        </w:rPr>
        <w:t>:</w:t>
      </w:r>
      <w:r w:rsidR="008C0815" w:rsidRPr="006A78AF">
        <w:rPr>
          <w:b/>
          <w:i/>
          <w:sz w:val="22"/>
          <w:szCs w:val="22"/>
          <w:lang w:eastAsia="zh-CN"/>
        </w:rPr>
        <w:t xml:space="preserve"> </w:t>
      </w:r>
      <w:r w:rsidR="001A2D8E" w:rsidRPr="006A78AF">
        <w:rPr>
          <w:i/>
          <w:sz w:val="22"/>
          <w:szCs w:val="22"/>
          <w:lang w:eastAsia="zh-CN"/>
        </w:rPr>
        <w:t>Different range of TA in RAR can be considered for different reciprocity cases to save the overhead.</w:t>
      </w:r>
    </w:p>
    <w:p w:rsidR="001A2D8E" w:rsidRDefault="001A2D8E" w:rsidP="008C0815">
      <w:pPr>
        <w:jc w:val="both"/>
        <w:rPr>
          <w:i/>
          <w:lang w:eastAsia="zh-CN"/>
        </w:rPr>
      </w:pPr>
      <w:r w:rsidRPr="006A78AF">
        <w:rPr>
          <w:b/>
          <w:i/>
          <w:sz w:val="22"/>
          <w:szCs w:val="22"/>
          <w:lang w:eastAsia="zh-CN"/>
        </w:rPr>
        <w:t xml:space="preserve">Proposal </w:t>
      </w:r>
      <w:r w:rsidR="006A78AF" w:rsidRPr="006A78AF">
        <w:rPr>
          <w:b/>
          <w:i/>
          <w:sz w:val="22"/>
          <w:szCs w:val="22"/>
          <w:lang w:eastAsia="zh-CN"/>
        </w:rPr>
        <w:t>6</w:t>
      </w:r>
      <w:r w:rsidRPr="006A78AF">
        <w:rPr>
          <w:b/>
          <w:i/>
          <w:sz w:val="22"/>
          <w:szCs w:val="22"/>
          <w:lang w:eastAsia="zh-CN"/>
        </w:rPr>
        <w:t>:</w:t>
      </w:r>
      <w:r w:rsidR="008C0815" w:rsidRPr="006A78AF">
        <w:rPr>
          <w:b/>
          <w:i/>
          <w:sz w:val="22"/>
          <w:szCs w:val="22"/>
          <w:lang w:eastAsia="zh-CN"/>
        </w:rPr>
        <w:t xml:space="preserve"> </w:t>
      </w:r>
      <w:r w:rsidRPr="006A78AF">
        <w:rPr>
          <w:i/>
          <w:sz w:val="22"/>
          <w:szCs w:val="22"/>
          <w:lang w:eastAsia="zh-CN"/>
        </w:rPr>
        <w:t>Some signaling on the indication of reciprocity in TRP and UE side during initial access can be taken into</w:t>
      </w:r>
      <w:r w:rsidRPr="008C0815">
        <w:rPr>
          <w:i/>
          <w:lang w:eastAsia="zh-CN"/>
        </w:rPr>
        <w:t xml:space="preserve"> account to determine the range of TA.</w:t>
      </w:r>
    </w:p>
    <w:p w:rsidR="006A78AF" w:rsidRPr="0085702F" w:rsidRDefault="006A78AF" w:rsidP="006A78AF">
      <w:pPr>
        <w:jc w:val="both"/>
        <w:rPr>
          <w:sz w:val="22"/>
          <w:szCs w:val="22"/>
          <w:lang w:eastAsia="zh-CN"/>
        </w:rPr>
      </w:pPr>
      <w:r w:rsidRPr="00363154">
        <w:rPr>
          <w:b/>
          <w:i/>
          <w:sz w:val="22"/>
          <w:szCs w:val="22"/>
          <w:lang w:eastAsia="zh-CN"/>
        </w:rPr>
        <w:t>Proposal</w:t>
      </w:r>
      <w:r>
        <w:rPr>
          <w:b/>
          <w:i/>
          <w:sz w:val="22"/>
          <w:szCs w:val="22"/>
          <w:lang w:eastAsia="zh-CN"/>
        </w:rPr>
        <w:t xml:space="preserve"> 7</w:t>
      </w:r>
      <w:r w:rsidRPr="00363154">
        <w:rPr>
          <w:b/>
          <w:i/>
          <w:sz w:val="22"/>
          <w:szCs w:val="22"/>
          <w:lang w:eastAsia="zh-CN"/>
        </w:rPr>
        <w:t xml:space="preserve">: </w:t>
      </w:r>
      <w:r w:rsidRPr="006A78AF">
        <w:rPr>
          <w:i/>
          <w:lang w:eastAsia="zh-CN"/>
        </w:rPr>
        <w:t xml:space="preserve">It is proposed to study the dedicated PRACH resource (i.e. not just dedicated preamble but also time and frequency resources) for non-contention based random access at least for handover (including </w:t>
      </w:r>
      <w:proofErr w:type="spellStart"/>
      <w:r w:rsidRPr="006A78AF">
        <w:rPr>
          <w:i/>
          <w:lang w:eastAsia="zh-CN"/>
        </w:rPr>
        <w:t>PCell</w:t>
      </w:r>
      <w:proofErr w:type="spellEnd"/>
      <w:r w:rsidRPr="006A78AF">
        <w:rPr>
          <w:i/>
          <w:lang w:eastAsia="zh-CN"/>
        </w:rPr>
        <w:t xml:space="preserve"> change) and SCG change procedure.</w:t>
      </w:r>
      <w:r w:rsidRPr="0085702F">
        <w:rPr>
          <w:sz w:val="22"/>
          <w:szCs w:val="22"/>
          <w:lang w:eastAsia="zh-CN"/>
        </w:rPr>
        <w:t xml:space="preserve">  </w:t>
      </w:r>
    </w:p>
    <w:p w:rsidR="00616E19" w:rsidRDefault="00616E19" w:rsidP="008C0815">
      <w:pPr>
        <w:jc w:val="both"/>
        <w:rPr>
          <w:i/>
          <w:lang w:eastAsia="zh-CN"/>
        </w:rPr>
      </w:pPr>
    </w:p>
    <w:p w:rsidR="00616E19" w:rsidRDefault="00616E19" w:rsidP="00616E19">
      <w:pPr>
        <w:pStyle w:val="Heading1"/>
        <w:numPr>
          <w:ilvl w:val="0"/>
          <w:numId w:val="15"/>
        </w:numPr>
        <w:pBdr>
          <w:top w:val="single" w:sz="12" w:space="4" w:color="auto"/>
        </w:pBdr>
        <w:rPr>
          <w:rFonts w:cs="Arial"/>
          <w:sz w:val="32"/>
          <w:lang w:val="en-US"/>
        </w:rPr>
      </w:pPr>
      <w:r>
        <w:rPr>
          <w:rFonts w:cs="Arial"/>
          <w:sz w:val="32"/>
          <w:lang w:val="en-US"/>
        </w:rPr>
        <w:t>References</w:t>
      </w:r>
    </w:p>
    <w:p w:rsidR="002B69E3" w:rsidRDefault="002B69E3" w:rsidP="002B69E3">
      <w:pPr>
        <w:widowControl w:val="0"/>
        <w:numPr>
          <w:ilvl w:val="0"/>
          <w:numId w:val="43"/>
        </w:numPr>
        <w:overflowPunct/>
        <w:autoSpaceDE/>
        <w:autoSpaceDN/>
        <w:adjustRightInd/>
        <w:spacing w:after="60"/>
        <w:jc w:val="both"/>
        <w:textAlignment w:val="auto"/>
        <w:rPr>
          <w:lang w:eastAsia="ja-JP"/>
        </w:rPr>
      </w:pPr>
      <w:r>
        <w:rPr>
          <w:rFonts w:hint="eastAsia"/>
          <w:lang w:eastAsia="ja-JP"/>
        </w:rPr>
        <w:t>R1-170</w:t>
      </w:r>
      <w:r>
        <w:rPr>
          <w:lang w:eastAsia="ja-JP"/>
        </w:rPr>
        <w:t>4746,</w:t>
      </w:r>
      <w:r w:rsidRPr="00801461">
        <w:rPr>
          <w:rFonts w:hint="eastAsia"/>
          <w:lang w:eastAsia="ja-JP"/>
        </w:rPr>
        <w:tab/>
      </w:r>
      <w:r w:rsidRPr="00801461">
        <w:rPr>
          <w:lang w:eastAsia="ja-JP"/>
        </w:rPr>
        <w:t>“</w:t>
      </w:r>
      <w:r w:rsidRPr="002B69E3">
        <w:rPr>
          <w:lang w:eastAsia="ja-JP"/>
        </w:rPr>
        <w:t>General aspects for NR search space</w:t>
      </w:r>
      <w:r w:rsidRPr="00801461">
        <w:rPr>
          <w:lang w:eastAsia="ja-JP"/>
        </w:rPr>
        <w:t xml:space="preserve">”, </w:t>
      </w:r>
      <w:r>
        <w:rPr>
          <w:lang w:eastAsia="ja-JP"/>
        </w:rPr>
        <w:t>Intel Corporation</w:t>
      </w:r>
    </w:p>
    <w:p w:rsidR="002B69E3" w:rsidRDefault="002B69E3" w:rsidP="002B69E3">
      <w:pPr>
        <w:widowControl w:val="0"/>
        <w:overflowPunct/>
        <w:autoSpaceDE/>
        <w:autoSpaceDN/>
        <w:adjustRightInd/>
        <w:spacing w:after="60"/>
        <w:ind w:left="360"/>
        <w:jc w:val="both"/>
        <w:textAlignment w:val="auto"/>
        <w:rPr>
          <w:lang w:eastAsia="ja-JP"/>
        </w:rPr>
      </w:pPr>
    </w:p>
    <w:p w:rsidR="00616E19" w:rsidRPr="00616E19" w:rsidRDefault="00616E19" w:rsidP="00616E19"/>
    <w:p w:rsidR="00616E19" w:rsidRPr="008C0815" w:rsidRDefault="00616E19" w:rsidP="008C0815">
      <w:pPr>
        <w:jc w:val="both"/>
        <w:rPr>
          <w:i/>
          <w:lang w:eastAsia="zh-CN"/>
        </w:rPr>
      </w:pPr>
    </w:p>
    <w:p w:rsidR="00753639" w:rsidRDefault="00753639" w:rsidP="00F9535E">
      <w:pPr>
        <w:jc w:val="both"/>
        <w:rPr>
          <w:sz w:val="22"/>
          <w:szCs w:val="22"/>
          <w:lang w:eastAsia="ja-JP"/>
        </w:rPr>
      </w:pPr>
    </w:p>
    <w:p w:rsidR="00081E29" w:rsidRDefault="00081E29" w:rsidP="00F9535E">
      <w:pPr>
        <w:jc w:val="both"/>
        <w:rPr>
          <w:sz w:val="22"/>
          <w:szCs w:val="22"/>
          <w:lang w:eastAsia="ja-JP"/>
        </w:rPr>
      </w:pPr>
    </w:p>
    <w:p w:rsidR="00081E29" w:rsidRDefault="00081E29" w:rsidP="00F9535E">
      <w:pPr>
        <w:jc w:val="both"/>
        <w:rPr>
          <w:sz w:val="22"/>
          <w:szCs w:val="22"/>
          <w:lang w:eastAsia="ja-JP"/>
        </w:rPr>
      </w:pPr>
    </w:p>
    <w:p w:rsidR="00081E29" w:rsidRPr="008C0815" w:rsidRDefault="00081E29" w:rsidP="00F9535E">
      <w:pPr>
        <w:jc w:val="both"/>
        <w:rPr>
          <w:sz w:val="22"/>
          <w:szCs w:val="22"/>
          <w:lang w:eastAsia="ja-JP"/>
        </w:rPr>
      </w:pPr>
    </w:p>
    <w:sectPr w:rsidR="00081E29" w:rsidRPr="008C0815"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828" w:rsidRDefault="00513828">
      <w:r>
        <w:separator/>
      </w:r>
    </w:p>
  </w:endnote>
  <w:endnote w:type="continuationSeparator" w:id="0">
    <w:p w:rsidR="00513828" w:rsidRDefault="0051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2BC" w:rsidRDefault="007752B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752BC" w:rsidRDefault="007752B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2BC" w:rsidRDefault="007752B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E18A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18AE">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828" w:rsidRDefault="00513828">
      <w:r>
        <w:separator/>
      </w:r>
    </w:p>
  </w:footnote>
  <w:footnote w:type="continuationSeparator" w:id="0">
    <w:p w:rsidR="00513828" w:rsidRDefault="00513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2BC" w:rsidRDefault="007752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341E48"/>
    <w:multiLevelType w:val="multilevel"/>
    <w:tmpl w:val="476438B0"/>
    <w:lvl w:ilvl="0">
      <w:start w:val="1"/>
      <w:numFmt w:val="decimal"/>
      <w:lvlText w:val="%1     "/>
      <w:lvlJc w:val="left"/>
      <w:pPr>
        <w:ind w:left="420" w:hanging="420"/>
      </w:pPr>
      <w:rPr>
        <w:rFonts w:ascii="Arial Unicode MS" w:hAnsi="Arial Unicode MS" w:hint="default"/>
        <w:sz w:val="36"/>
      </w:rPr>
    </w:lvl>
    <w:lvl w:ilvl="1">
      <w:start w:val="1"/>
      <w:numFmt w:val="decimal"/>
      <w:lvlText w:val="%1.%2    "/>
      <w:lvlJc w:val="left"/>
      <w:pPr>
        <w:ind w:left="840" w:hanging="84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6"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A6E1A"/>
    <w:multiLevelType w:val="hybridMultilevel"/>
    <w:tmpl w:val="3ACE3966"/>
    <w:lvl w:ilvl="0" w:tplc="65DE6B9E">
      <w:start w:val="2530"/>
      <w:numFmt w:val="bullet"/>
      <w:lvlText w:val="–"/>
      <w:lvlJc w:val="left"/>
      <w:pPr>
        <w:tabs>
          <w:tab w:val="num" w:pos="648"/>
        </w:tabs>
        <w:ind w:left="648" w:hanging="360"/>
      </w:pPr>
      <w:rPr>
        <w:rFonts w:ascii="Arial" w:hAnsi="Arial" w:hint="default"/>
      </w:rPr>
    </w:lvl>
    <w:lvl w:ilvl="1" w:tplc="CC44CDD8">
      <w:numFmt w:val="bullet"/>
      <w:lvlText w:val="–"/>
      <w:lvlJc w:val="left"/>
      <w:pPr>
        <w:tabs>
          <w:tab w:val="num" w:pos="1368"/>
        </w:tabs>
        <w:ind w:left="1368" w:hanging="360"/>
      </w:pPr>
      <w:rPr>
        <w:rFonts w:ascii="Arial" w:hAnsi="Arial" w:hint="default"/>
      </w:rPr>
    </w:lvl>
    <w:lvl w:ilvl="2" w:tplc="6920861A">
      <w:start w:val="1"/>
      <w:numFmt w:val="bullet"/>
      <w:lvlText w:val="•"/>
      <w:lvlJc w:val="left"/>
      <w:pPr>
        <w:tabs>
          <w:tab w:val="num" w:pos="2088"/>
        </w:tabs>
        <w:ind w:left="2088" w:hanging="360"/>
      </w:pPr>
      <w:rPr>
        <w:rFonts w:ascii="Arial" w:hAnsi="Arial" w:hint="default"/>
      </w:rPr>
    </w:lvl>
    <w:lvl w:ilvl="3" w:tplc="F210EF70" w:tentative="1">
      <w:start w:val="1"/>
      <w:numFmt w:val="bullet"/>
      <w:lvlText w:val="•"/>
      <w:lvlJc w:val="left"/>
      <w:pPr>
        <w:tabs>
          <w:tab w:val="num" w:pos="2808"/>
        </w:tabs>
        <w:ind w:left="2808" w:hanging="360"/>
      </w:pPr>
      <w:rPr>
        <w:rFonts w:ascii="Arial" w:hAnsi="Arial" w:hint="default"/>
      </w:rPr>
    </w:lvl>
    <w:lvl w:ilvl="4" w:tplc="1CC4D6F8" w:tentative="1">
      <w:start w:val="1"/>
      <w:numFmt w:val="bullet"/>
      <w:lvlText w:val="•"/>
      <w:lvlJc w:val="left"/>
      <w:pPr>
        <w:tabs>
          <w:tab w:val="num" w:pos="3528"/>
        </w:tabs>
        <w:ind w:left="3528" w:hanging="360"/>
      </w:pPr>
      <w:rPr>
        <w:rFonts w:ascii="Arial" w:hAnsi="Arial" w:hint="default"/>
      </w:rPr>
    </w:lvl>
    <w:lvl w:ilvl="5" w:tplc="7DFCC44C" w:tentative="1">
      <w:start w:val="1"/>
      <w:numFmt w:val="bullet"/>
      <w:lvlText w:val="•"/>
      <w:lvlJc w:val="left"/>
      <w:pPr>
        <w:tabs>
          <w:tab w:val="num" w:pos="4248"/>
        </w:tabs>
        <w:ind w:left="4248" w:hanging="360"/>
      </w:pPr>
      <w:rPr>
        <w:rFonts w:ascii="Arial" w:hAnsi="Arial" w:hint="default"/>
      </w:rPr>
    </w:lvl>
    <w:lvl w:ilvl="6" w:tplc="4976BF64" w:tentative="1">
      <w:start w:val="1"/>
      <w:numFmt w:val="bullet"/>
      <w:lvlText w:val="•"/>
      <w:lvlJc w:val="left"/>
      <w:pPr>
        <w:tabs>
          <w:tab w:val="num" w:pos="4968"/>
        </w:tabs>
        <w:ind w:left="4968" w:hanging="360"/>
      </w:pPr>
      <w:rPr>
        <w:rFonts w:ascii="Arial" w:hAnsi="Arial" w:hint="default"/>
      </w:rPr>
    </w:lvl>
    <w:lvl w:ilvl="7" w:tplc="E6025EE0" w:tentative="1">
      <w:start w:val="1"/>
      <w:numFmt w:val="bullet"/>
      <w:lvlText w:val="•"/>
      <w:lvlJc w:val="left"/>
      <w:pPr>
        <w:tabs>
          <w:tab w:val="num" w:pos="5688"/>
        </w:tabs>
        <w:ind w:left="5688" w:hanging="360"/>
      </w:pPr>
      <w:rPr>
        <w:rFonts w:ascii="Arial" w:hAnsi="Arial" w:hint="default"/>
      </w:rPr>
    </w:lvl>
    <w:lvl w:ilvl="8" w:tplc="2C1C8B78" w:tentative="1">
      <w:start w:val="1"/>
      <w:numFmt w:val="bullet"/>
      <w:lvlText w:val="•"/>
      <w:lvlJc w:val="left"/>
      <w:pPr>
        <w:tabs>
          <w:tab w:val="num" w:pos="6408"/>
        </w:tabs>
        <w:ind w:left="6408" w:hanging="360"/>
      </w:pPr>
      <w:rPr>
        <w:rFonts w:ascii="Arial" w:hAnsi="Arial" w:hint="default"/>
      </w:rPr>
    </w:lvl>
  </w:abstractNum>
  <w:abstractNum w:abstractNumId="9"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6901125"/>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9A64C1"/>
    <w:multiLevelType w:val="hybridMultilevel"/>
    <w:tmpl w:val="F6C0A7B4"/>
    <w:lvl w:ilvl="0" w:tplc="E870B22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E125F4"/>
    <w:multiLevelType w:val="hybridMultilevel"/>
    <w:tmpl w:val="0004DCC6"/>
    <w:lvl w:ilvl="0" w:tplc="FEB612BA">
      <w:start w:val="1"/>
      <w:numFmt w:val="bullet"/>
      <w:lvlText w:val="•"/>
      <w:lvlJc w:val="left"/>
      <w:pPr>
        <w:tabs>
          <w:tab w:val="num" w:pos="648"/>
        </w:tabs>
        <w:ind w:left="648" w:hanging="360"/>
      </w:pPr>
      <w:rPr>
        <w:rFonts w:ascii="Arial" w:hAnsi="Arial" w:hint="default"/>
      </w:rPr>
    </w:lvl>
    <w:lvl w:ilvl="1" w:tplc="04090003">
      <w:start w:val="1"/>
      <w:numFmt w:val="bullet"/>
      <w:lvlText w:val="o"/>
      <w:lvlJc w:val="left"/>
      <w:pPr>
        <w:tabs>
          <w:tab w:val="num" w:pos="1368"/>
        </w:tabs>
        <w:ind w:left="1368" w:hanging="360"/>
      </w:pPr>
      <w:rPr>
        <w:rFonts w:ascii="Courier New" w:hAnsi="Courier New" w:cs="Courier New" w:hint="default"/>
      </w:rPr>
    </w:lvl>
    <w:lvl w:ilvl="2" w:tplc="6920861A">
      <w:start w:val="1"/>
      <w:numFmt w:val="bullet"/>
      <w:lvlText w:val="•"/>
      <w:lvlJc w:val="left"/>
      <w:pPr>
        <w:tabs>
          <w:tab w:val="num" w:pos="2088"/>
        </w:tabs>
        <w:ind w:left="2088" w:hanging="360"/>
      </w:pPr>
      <w:rPr>
        <w:rFonts w:ascii="Arial" w:hAnsi="Arial" w:hint="default"/>
      </w:rPr>
    </w:lvl>
    <w:lvl w:ilvl="3" w:tplc="F210EF70" w:tentative="1">
      <w:start w:val="1"/>
      <w:numFmt w:val="bullet"/>
      <w:lvlText w:val="•"/>
      <w:lvlJc w:val="left"/>
      <w:pPr>
        <w:tabs>
          <w:tab w:val="num" w:pos="2808"/>
        </w:tabs>
        <w:ind w:left="2808" w:hanging="360"/>
      </w:pPr>
      <w:rPr>
        <w:rFonts w:ascii="Arial" w:hAnsi="Arial" w:hint="default"/>
      </w:rPr>
    </w:lvl>
    <w:lvl w:ilvl="4" w:tplc="1CC4D6F8" w:tentative="1">
      <w:start w:val="1"/>
      <w:numFmt w:val="bullet"/>
      <w:lvlText w:val="•"/>
      <w:lvlJc w:val="left"/>
      <w:pPr>
        <w:tabs>
          <w:tab w:val="num" w:pos="3528"/>
        </w:tabs>
        <w:ind w:left="3528" w:hanging="360"/>
      </w:pPr>
      <w:rPr>
        <w:rFonts w:ascii="Arial" w:hAnsi="Arial" w:hint="default"/>
      </w:rPr>
    </w:lvl>
    <w:lvl w:ilvl="5" w:tplc="7DFCC44C" w:tentative="1">
      <w:start w:val="1"/>
      <w:numFmt w:val="bullet"/>
      <w:lvlText w:val="•"/>
      <w:lvlJc w:val="left"/>
      <w:pPr>
        <w:tabs>
          <w:tab w:val="num" w:pos="4248"/>
        </w:tabs>
        <w:ind w:left="4248" w:hanging="360"/>
      </w:pPr>
      <w:rPr>
        <w:rFonts w:ascii="Arial" w:hAnsi="Arial" w:hint="default"/>
      </w:rPr>
    </w:lvl>
    <w:lvl w:ilvl="6" w:tplc="4976BF64" w:tentative="1">
      <w:start w:val="1"/>
      <w:numFmt w:val="bullet"/>
      <w:lvlText w:val="•"/>
      <w:lvlJc w:val="left"/>
      <w:pPr>
        <w:tabs>
          <w:tab w:val="num" w:pos="4968"/>
        </w:tabs>
        <w:ind w:left="4968" w:hanging="360"/>
      </w:pPr>
      <w:rPr>
        <w:rFonts w:ascii="Arial" w:hAnsi="Arial" w:hint="default"/>
      </w:rPr>
    </w:lvl>
    <w:lvl w:ilvl="7" w:tplc="E6025EE0" w:tentative="1">
      <w:start w:val="1"/>
      <w:numFmt w:val="bullet"/>
      <w:lvlText w:val="•"/>
      <w:lvlJc w:val="left"/>
      <w:pPr>
        <w:tabs>
          <w:tab w:val="num" w:pos="5688"/>
        </w:tabs>
        <w:ind w:left="5688" w:hanging="360"/>
      </w:pPr>
      <w:rPr>
        <w:rFonts w:ascii="Arial" w:hAnsi="Arial" w:hint="default"/>
      </w:rPr>
    </w:lvl>
    <w:lvl w:ilvl="8" w:tplc="2C1C8B78" w:tentative="1">
      <w:start w:val="1"/>
      <w:numFmt w:val="bullet"/>
      <w:lvlText w:val="•"/>
      <w:lvlJc w:val="left"/>
      <w:pPr>
        <w:tabs>
          <w:tab w:val="num" w:pos="6408"/>
        </w:tabs>
        <w:ind w:left="6408" w:hanging="360"/>
      </w:pPr>
      <w:rPr>
        <w:rFonts w:ascii="Arial" w:hAnsi="Arial" w:hint="default"/>
      </w:rPr>
    </w:lvl>
  </w:abstractNum>
  <w:abstractNum w:abstractNumId="19"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cs="Times New Roman" w:hint="default"/>
      </w:rPr>
    </w:lvl>
    <w:lvl w:ilvl="1" w:tplc="27ECF794">
      <w:start w:val="3109"/>
      <w:numFmt w:val="bullet"/>
      <w:lvlText w:val="–"/>
      <w:lvlJc w:val="left"/>
      <w:pPr>
        <w:tabs>
          <w:tab w:val="num" w:pos="1440"/>
        </w:tabs>
        <w:ind w:left="1440" w:hanging="360"/>
      </w:pPr>
      <w:rPr>
        <w:rFonts w:ascii="Arial" w:hAnsi="Arial" w:cs="Times New Roman" w:hint="default"/>
      </w:rPr>
    </w:lvl>
    <w:lvl w:ilvl="2" w:tplc="9B1E7A0C">
      <w:start w:val="1"/>
      <w:numFmt w:val="bullet"/>
      <w:lvlText w:val="•"/>
      <w:lvlJc w:val="left"/>
      <w:pPr>
        <w:tabs>
          <w:tab w:val="num" w:pos="2160"/>
        </w:tabs>
        <w:ind w:left="2160" w:hanging="360"/>
      </w:pPr>
      <w:rPr>
        <w:rFonts w:ascii="Arial" w:hAnsi="Arial" w:cs="Times New Roman" w:hint="default"/>
      </w:rPr>
    </w:lvl>
    <w:lvl w:ilvl="3" w:tplc="7922A33C">
      <w:start w:val="1"/>
      <w:numFmt w:val="bullet"/>
      <w:lvlText w:val="•"/>
      <w:lvlJc w:val="left"/>
      <w:pPr>
        <w:tabs>
          <w:tab w:val="num" w:pos="2880"/>
        </w:tabs>
        <w:ind w:left="2880" w:hanging="360"/>
      </w:pPr>
      <w:rPr>
        <w:rFonts w:ascii="Arial" w:hAnsi="Arial" w:cs="Times New Roman" w:hint="default"/>
      </w:rPr>
    </w:lvl>
    <w:lvl w:ilvl="4" w:tplc="DED2B84E">
      <w:start w:val="1"/>
      <w:numFmt w:val="bullet"/>
      <w:lvlText w:val="•"/>
      <w:lvlJc w:val="left"/>
      <w:pPr>
        <w:tabs>
          <w:tab w:val="num" w:pos="3600"/>
        </w:tabs>
        <w:ind w:left="3600" w:hanging="360"/>
      </w:pPr>
      <w:rPr>
        <w:rFonts w:ascii="Arial" w:hAnsi="Arial" w:cs="Times New Roman" w:hint="default"/>
      </w:rPr>
    </w:lvl>
    <w:lvl w:ilvl="5" w:tplc="3EAE06DE">
      <w:start w:val="1"/>
      <w:numFmt w:val="bullet"/>
      <w:lvlText w:val="•"/>
      <w:lvlJc w:val="left"/>
      <w:pPr>
        <w:tabs>
          <w:tab w:val="num" w:pos="4320"/>
        </w:tabs>
        <w:ind w:left="4320" w:hanging="360"/>
      </w:pPr>
      <w:rPr>
        <w:rFonts w:ascii="Arial" w:hAnsi="Arial" w:cs="Times New Roman" w:hint="default"/>
      </w:rPr>
    </w:lvl>
    <w:lvl w:ilvl="6" w:tplc="C76E5C92">
      <w:start w:val="1"/>
      <w:numFmt w:val="bullet"/>
      <w:lvlText w:val="•"/>
      <w:lvlJc w:val="left"/>
      <w:pPr>
        <w:tabs>
          <w:tab w:val="num" w:pos="5040"/>
        </w:tabs>
        <w:ind w:left="5040" w:hanging="360"/>
      </w:pPr>
      <w:rPr>
        <w:rFonts w:ascii="Arial" w:hAnsi="Arial" w:cs="Times New Roman" w:hint="default"/>
      </w:rPr>
    </w:lvl>
    <w:lvl w:ilvl="7" w:tplc="A8042D22">
      <w:start w:val="1"/>
      <w:numFmt w:val="bullet"/>
      <w:lvlText w:val="•"/>
      <w:lvlJc w:val="left"/>
      <w:pPr>
        <w:tabs>
          <w:tab w:val="num" w:pos="5760"/>
        </w:tabs>
        <w:ind w:left="5760" w:hanging="360"/>
      </w:pPr>
      <w:rPr>
        <w:rFonts w:ascii="Arial" w:hAnsi="Arial" w:cs="Times New Roman" w:hint="default"/>
      </w:rPr>
    </w:lvl>
    <w:lvl w:ilvl="8" w:tplc="E034B9DC">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BCB182E"/>
    <w:multiLevelType w:val="hybridMultilevel"/>
    <w:tmpl w:val="C2C6A166"/>
    <w:lvl w:ilvl="0" w:tplc="E870B222">
      <w:start w:val="1"/>
      <w:numFmt w:val="bullet"/>
      <w:lvlText w:val="•"/>
      <w:lvlJc w:val="left"/>
      <w:pPr>
        <w:ind w:left="0" w:hanging="420"/>
      </w:pPr>
      <w:rPr>
        <w:rFonts w:ascii="Arial" w:hAnsi="Aria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113775"/>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1545561"/>
    <w:multiLevelType w:val="hybridMultilevel"/>
    <w:tmpl w:val="46A23F00"/>
    <w:lvl w:ilvl="0" w:tplc="FEB612BA">
      <w:start w:val="1"/>
      <w:numFmt w:val="bullet"/>
      <w:lvlText w:val="•"/>
      <w:lvlJc w:val="left"/>
      <w:pPr>
        <w:tabs>
          <w:tab w:val="num" w:pos="648"/>
        </w:tabs>
        <w:ind w:left="648" w:hanging="360"/>
      </w:pPr>
      <w:rPr>
        <w:rFonts w:ascii="Arial" w:hAnsi="Arial" w:hint="default"/>
      </w:rPr>
    </w:lvl>
    <w:lvl w:ilvl="1" w:tplc="65DE6B9E">
      <w:start w:val="2530"/>
      <w:numFmt w:val="bullet"/>
      <w:lvlText w:val="–"/>
      <w:lvlJc w:val="left"/>
      <w:pPr>
        <w:tabs>
          <w:tab w:val="num" w:pos="1368"/>
        </w:tabs>
        <w:ind w:left="1368" w:hanging="360"/>
      </w:pPr>
      <w:rPr>
        <w:rFonts w:ascii="Arial" w:hAnsi="Arial" w:hint="default"/>
      </w:rPr>
    </w:lvl>
    <w:lvl w:ilvl="2" w:tplc="6920861A">
      <w:start w:val="1"/>
      <w:numFmt w:val="bullet"/>
      <w:lvlText w:val="•"/>
      <w:lvlJc w:val="left"/>
      <w:pPr>
        <w:tabs>
          <w:tab w:val="num" w:pos="2088"/>
        </w:tabs>
        <w:ind w:left="2088" w:hanging="360"/>
      </w:pPr>
      <w:rPr>
        <w:rFonts w:ascii="Arial" w:hAnsi="Arial" w:hint="default"/>
      </w:rPr>
    </w:lvl>
    <w:lvl w:ilvl="3" w:tplc="F210EF70" w:tentative="1">
      <w:start w:val="1"/>
      <w:numFmt w:val="bullet"/>
      <w:lvlText w:val="•"/>
      <w:lvlJc w:val="left"/>
      <w:pPr>
        <w:tabs>
          <w:tab w:val="num" w:pos="2808"/>
        </w:tabs>
        <w:ind w:left="2808" w:hanging="360"/>
      </w:pPr>
      <w:rPr>
        <w:rFonts w:ascii="Arial" w:hAnsi="Arial" w:hint="default"/>
      </w:rPr>
    </w:lvl>
    <w:lvl w:ilvl="4" w:tplc="1CC4D6F8" w:tentative="1">
      <w:start w:val="1"/>
      <w:numFmt w:val="bullet"/>
      <w:lvlText w:val="•"/>
      <w:lvlJc w:val="left"/>
      <w:pPr>
        <w:tabs>
          <w:tab w:val="num" w:pos="3528"/>
        </w:tabs>
        <w:ind w:left="3528" w:hanging="360"/>
      </w:pPr>
      <w:rPr>
        <w:rFonts w:ascii="Arial" w:hAnsi="Arial" w:hint="default"/>
      </w:rPr>
    </w:lvl>
    <w:lvl w:ilvl="5" w:tplc="7DFCC44C" w:tentative="1">
      <w:start w:val="1"/>
      <w:numFmt w:val="bullet"/>
      <w:lvlText w:val="•"/>
      <w:lvlJc w:val="left"/>
      <w:pPr>
        <w:tabs>
          <w:tab w:val="num" w:pos="4248"/>
        </w:tabs>
        <w:ind w:left="4248" w:hanging="360"/>
      </w:pPr>
      <w:rPr>
        <w:rFonts w:ascii="Arial" w:hAnsi="Arial" w:hint="default"/>
      </w:rPr>
    </w:lvl>
    <w:lvl w:ilvl="6" w:tplc="4976BF64" w:tentative="1">
      <w:start w:val="1"/>
      <w:numFmt w:val="bullet"/>
      <w:lvlText w:val="•"/>
      <w:lvlJc w:val="left"/>
      <w:pPr>
        <w:tabs>
          <w:tab w:val="num" w:pos="4968"/>
        </w:tabs>
        <w:ind w:left="4968" w:hanging="360"/>
      </w:pPr>
      <w:rPr>
        <w:rFonts w:ascii="Arial" w:hAnsi="Arial" w:hint="default"/>
      </w:rPr>
    </w:lvl>
    <w:lvl w:ilvl="7" w:tplc="E6025EE0" w:tentative="1">
      <w:start w:val="1"/>
      <w:numFmt w:val="bullet"/>
      <w:lvlText w:val="•"/>
      <w:lvlJc w:val="left"/>
      <w:pPr>
        <w:tabs>
          <w:tab w:val="num" w:pos="5688"/>
        </w:tabs>
        <w:ind w:left="5688" w:hanging="360"/>
      </w:pPr>
      <w:rPr>
        <w:rFonts w:ascii="Arial" w:hAnsi="Arial" w:hint="default"/>
      </w:rPr>
    </w:lvl>
    <w:lvl w:ilvl="8" w:tplc="2C1C8B78" w:tentative="1">
      <w:start w:val="1"/>
      <w:numFmt w:val="bullet"/>
      <w:lvlText w:val="•"/>
      <w:lvlJc w:val="left"/>
      <w:pPr>
        <w:tabs>
          <w:tab w:val="num" w:pos="6408"/>
        </w:tabs>
        <w:ind w:left="6408" w:hanging="360"/>
      </w:pPr>
      <w:rPr>
        <w:rFonts w:ascii="Arial" w:hAnsi="Arial" w:hint="default"/>
      </w:rPr>
    </w:lvl>
  </w:abstractNum>
  <w:abstractNum w:abstractNumId="2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5C167D"/>
    <w:multiLevelType w:val="multilevel"/>
    <w:tmpl w:val="86CCC1D4"/>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5462DA"/>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cs="Times New Roman" w:hint="default"/>
      </w:rPr>
    </w:lvl>
    <w:lvl w:ilvl="1" w:tplc="9BBAA092">
      <w:start w:val="1204"/>
      <w:numFmt w:val="bullet"/>
      <w:lvlText w:val="–"/>
      <w:lvlJc w:val="left"/>
      <w:pPr>
        <w:tabs>
          <w:tab w:val="num" w:pos="1440"/>
        </w:tabs>
        <w:ind w:left="1440" w:hanging="360"/>
      </w:pPr>
      <w:rPr>
        <w:rFonts w:ascii="Arial" w:hAnsi="Arial" w:cs="Times New Roman" w:hint="default"/>
      </w:rPr>
    </w:lvl>
    <w:lvl w:ilvl="2" w:tplc="9F7CE902">
      <w:start w:val="1"/>
      <w:numFmt w:val="bullet"/>
      <w:lvlText w:val="•"/>
      <w:lvlJc w:val="left"/>
      <w:pPr>
        <w:tabs>
          <w:tab w:val="num" w:pos="2160"/>
        </w:tabs>
        <w:ind w:left="2160" w:hanging="360"/>
      </w:pPr>
      <w:rPr>
        <w:rFonts w:ascii="Arial" w:hAnsi="Arial" w:cs="Times New Roman" w:hint="default"/>
      </w:rPr>
    </w:lvl>
    <w:lvl w:ilvl="3" w:tplc="952E71B2">
      <w:start w:val="1"/>
      <w:numFmt w:val="bullet"/>
      <w:lvlText w:val="•"/>
      <w:lvlJc w:val="left"/>
      <w:pPr>
        <w:tabs>
          <w:tab w:val="num" w:pos="2880"/>
        </w:tabs>
        <w:ind w:left="2880" w:hanging="360"/>
      </w:pPr>
      <w:rPr>
        <w:rFonts w:ascii="Arial" w:hAnsi="Arial" w:cs="Times New Roman" w:hint="default"/>
      </w:rPr>
    </w:lvl>
    <w:lvl w:ilvl="4" w:tplc="213688EA">
      <w:start w:val="1"/>
      <w:numFmt w:val="bullet"/>
      <w:lvlText w:val="•"/>
      <w:lvlJc w:val="left"/>
      <w:pPr>
        <w:tabs>
          <w:tab w:val="num" w:pos="3600"/>
        </w:tabs>
        <w:ind w:left="3600" w:hanging="360"/>
      </w:pPr>
      <w:rPr>
        <w:rFonts w:ascii="Arial" w:hAnsi="Arial" w:cs="Times New Roman" w:hint="default"/>
      </w:rPr>
    </w:lvl>
    <w:lvl w:ilvl="5" w:tplc="2348E558">
      <w:start w:val="1"/>
      <w:numFmt w:val="bullet"/>
      <w:lvlText w:val="•"/>
      <w:lvlJc w:val="left"/>
      <w:pPr>
        <w:tabs>
          <w:tab w:val="num" w:pos="4320"/>
        </w:tabs>
        <w:ind w:left="4320" w:hanging="360"/>
      </w:pPr>
      <w:rPr>
        <w:rFonts w:ascii="Arial" w:hAnsi="Arial" w:cs="Times New Roman" w:hint="default"/>
      </w:rPr>
    </w:lvl>
    <w:lvl w:ilvl="6" w:tplc="DC2AD9B0">
      <w:start w:val="1"/>
      <w:numFmt w:val="bullet"/>
      <w:lvlText w:val="•"/>
      <w:lvlJc w:val="left"/>
      <w:pPr>
        <w:tabs>
          <w:tab w:val="num" w:pos="5040"/>
        </w:tabs>
        <w:ind w:left="5040" w:hanging="360"/>
      </w:pPr>
      <w:rPr>
        <w:rFonts w:ascii="Arial" w:hAnsi="Arial" w:cs="Times New Roman" w:hint="default"/>
      </w:rPr>
    </w:lvl>
    <w:lvl w:ilvl="7" w:tplc="BF4C3B5C">
      <w:start w:val="1"/>
      <w:numFmt w:val="bullet"/>
      <w:lvlText w:val="•"/>
      <w:lvlJc w:val="left"/>
      <w:pPr>
        <w:tabs>
          <w:tab w:val="num" w:pos="5760"/>
        </w:tabs>
        <w:ind w:left="5760" w:hanging="360"/>
      </w:pPr>
      <w:rPr>
        <w:rFonts w:ascii="Arial" w:hAnsi="Arial" w:cs="Times New Roman" w:hint="default"/>
      </w:rPr>
    </w:lvl>
    <w:lvl w:ilvl="8" w:tplc="9C1C8D8C">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9"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2"/>
  </w:num>
  <w:num w:numId="3">
    <w:abstractNumId w:val="2"/>
  </w:num>
  <w:num w:numId="4">
    <w:abstractNumId w:val="17"/>
  </w:num>
  <w:num w:numId="5">
    <w:abstractNumId w:val="7"/>
  </w:num>
  <w:num w:numId="6">
    <w:abstractNumId w:val="25"/>
  </w:num>
  <w:num w:numId="7">
    <w:abstractNumId w:val="3"/>
  </w:num>
  <w:num w:numId="8">
    <w:abstractNumId w:val="22"/>
  </w:num>
  <w:num w:numId="9">
    <w:abstractNumId w:val="32"/>
  </w:num>
  <w:num w:numId="10">
    <w:abstractNumId w:val="1"/>
  </w:num>
  <w:num w:numId="11">
    <w:abstractNumId w:val="37"/>
  </w:num>
  <w:num w:numId="12">
    <w:abstractNumId w:val="36"/>
  </w:num>
  <w:num w:numId="13">
    <w:abstractNumId w:val="29"/>
  </w:num>
  <w:num w:numId="14">
    <w:abstractNumId w:val="10"/>
  </w:num>
  <w:num w:numId="15">
    <w:abstractNumId w:val="11"/>
  </w:num>
  <w:num w:numId="16">
    <w:abstractNumId w:val="39"/>
  </w:num>
  <w:num w:numId="17">
    <w:abstractNumId w:val="40"/>
  </w:num>
  <w:num w:numId="18">
    <w:abstractNumId w:val="4"/>
  </w:num>
  <w:num w:numId="19">
    <w:abstractNumId w:val="4"/>
  </w:num>
  <w:num w:numId="20">
    <w:abstractNumId w:val="39"/>
  </w:num>
  <w:num w:numId="21">
    <w:abstractNumId w:val="40"/>
  </w:num>
  <w:num w:numId="22">
    <w:abstractNumId w:val="35"/>
  </w:num>
  <w:num w:numId="23">
    <w:abstractNumId w:val="19"/>
  </w:num>
  <w:num w:numId="24">
    <w:abstractNumId w:val="23"/>
  </w:num>
  <w:num w:numId="25">
    <w:abstractNumId w:val="14"/>
  </w:num>
  <w:num w:numId="26">
    <w:abstractNumId w:val="30"/>
  </w:num>
  <w:num w:numId="27">
    <w:abstractNumId w:val="26"/>
  </w:num>
  <w:num w:numId="28">
    <w:abstractNumId w:val="6"/>
  </w:num>
  <w:num w:numId="29">
    <w:abstractNumId w:val="20"/>
  </w:num>
  <w:num w:numId="30">
    <w:abstractNumId w:val="15"/>
  </w:num>
  <w:num w:numId="31">
    <w:abstractNumId w:val="21"/>
  </w:num>
  <w:num w:numId="32">
    <w:abstractNumId w:val="24"/>
  </w:num>
  <w:num w:numId="33">
    <w:abstractNumId w:val="9"/>
  </w:num>
  <w:num w:numId="34">
    <w:abstractNumId w:val="18"/>
  </w:num>
  <w:num w:numId="35">
    <w:abstractNumId w:val="8"/>
  </w:num>
  <w:num w:numId="36">
    <w:abstractNumId w:val="28"/>
  </w:num>
  <w:num w:numId="37">
    <w:abstractNumId w:val="33"/>
  </w:num>
  <w:num w:numId="38">
    <w:abstractNumId w:val="13"/>
  </w:num>
  <w:num w:numId="39">
    <w:abstractNumId w:val="31"/>
  </w:num>
  <w:num w:numId="40">
    <w:abstractNumId w:val="34"/>
  </w:num>
  <w:num w:numId="41">
    <w:abstractNumId w:val="27"/>
  </w:num>
  <w:num w:numId="42">
    <w:abstractNumId w:val="5"/>
  </w:num>
  <w:num w:numId="43">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E0033"/>
    <w:rsid w:val="004E03BE"/>
    <w:rsid w:val="004E08ED"/>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82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6E19"/>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3A6"/>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0815"/>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8C7"/>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7EE"/>
    <w:rsid w:val="00F318E7"/>
    <w:rsid w:val="00F31F17"/>
    <w:rsid w:val="00F3236F"/>
    <w:rsid w:val="00F32374"/>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8C1"/>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35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953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9535E"/>
    <w:pPr>
      <w:pBdr>
        <w:top w:val="none" w:sz="0" w:space="0" w:color="auto"/>
      </w:pBdr>
      <w:spacing w:before="180"/>
      <w:outlineLvl w:val="1"/>
    </w:pPr>
    <w:rPr>
      <w:sz w:val="32"/>
    </w:rPr>
  </w:style>
  <w:style w:type="paragraph" w:styleId="Heading3">
    <w:name w:val="heading 3"/>
    <w:basedOn w:val="Heading2"/>
    <w:next w:val="Normal"/>
    <w:link w:val="Heading3Char"/>
    <w:qFormat/>
    <w:rsid w:val="00F9535E"/>
    <w:pPr>
      <w:spacing w:before="120"/>
      <w:outlineLvl w:val="2"/>
    </w:pPr>
    <w:rPr>
      <w:sz w:val="28"/>
    </w:rPr>
  </w:style>
  <w:style w:type="paragraph" w:styleId="Heading4">
    <w:name w:val="heading 4"/>
    <w:aliases w:val="h4"/>
    <w:basedOn w:val="Heading3"/>
    <w:next w:val="Normal"/>
    <w:link w:val="Heading4Char"/>
    <w:qFormat/>
    <w:rsid w:val="00F9535E"/>
    <w:pPr>
      <w:ind w:left="1418" w:hanging="1418"/>
      <w:outlineLvl w:val="3"/>
    </w:pPr>
    <w:rPr>
      <w:sz w:val="24"/>
    </w:rPr>
  </w:style>
  <w:style w:type="paragraph" w:styleId="Heading5">
    <w:name w:val="heading 5"/>
    <w:basedOn w:val="Heading4"/>
    <w:next w:val="Normal"/>
    <w:link w:val="Heading5Char"/>
    <w:qFormat/>
    <w:rsid w:val="00F9535E"/>
    <w:pPr>
      <w:ind w:left="1701" w:hanging="1701"/>
      <w:outlineLvl w:val="4"/>
    </w:pPr>
    <w:rPr>
      <w:sz w:val="22"/>
    </w:rPr>
  </w:style>
  <w:style w:type="paragraph" w:styleId="Heading6">
    <w:name w:val="heading 6"/>
    <w:basedOn w:val="H6"/>
    <w:next w:val="Normal"/>
    <w:qFormat/>
    <w:rsid w:val="00F9535E"/>
    <w:pPr>
      <w:outlineLvl w:val="5"/>
    </w:pPr>
  </w:style>
  <w:style w:type="paragraph" w:styleId="Heading7">
    <w:name w:val="heading 7"/>
    <w:basedOn w:val="H6"/>
    <w:next w:val="Normal"/>
    <w:qFormat/>
    <w:rsid w:val="00F9535E"/>
    <w:pPr>
      <w:outlineLvl w:val="6"/>
    </w:pPr>
  </w:style>
  <w:style w:type="paragraph" w:styleId="Heading8">
    <w:name w:val="heading 8"/>
    <w:basedOn w:val="Heading1"/>
    <w:next w:val="Normal"/>
    <w:qFormat/>
    <w:rsid w:val="00F9535E"/>
    <w:pPr>
      <w:ind w:left="0" w:firstLine="0"/>
      <w:outlineLvl w:val="7"/>
    </w:pPr>
  </w:style>
  <w:style w:type="paragraph" w:styleId="Heading9">
    <w:name w:val="heading 9"/>
    <w:basedOn w:val="Heading8"/>
    <w:next w:val="Normal"/>
    <w:qFormat/>
    <w:rsid w:val="00F953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535E"/>
    <w:pPr>
      <w:spacing w:before="180"/>
      <w:ind w:left="2693" w:hanging="2693"/>
    </w:pPr>
    <w:rPr>
      <w:b/>
    </w:rPr>
  </w:style>
  <w:style w:type="paragraph" w:styleId="TOC1">
    <w:name w:val="toc 1"/>
    <w:semiHidden/>
    <w:rsid w:val="00F953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953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9535E"/>
    <w:pPr>
      <w:ind w:left="1701" w:hanging="1701"/>
    </w:pPr>
  </w:style>
  <w:style w:type="paragraph" w:styleId="TOC4">
    <w:name w:val="toc 4"/>
    <w:basedOn w:val="TOC3"/>
    <w:semiHidden/>
    <w:rsid w:val="00F9535E"/>
    <w:pPr>
      <w:ind w:left="1418" w:hanging="1418"/>
    </w:pPr>
  </w:style>
  <w:style w:type="paragraph" w:styleId="TOC3">
    <w:name w:val="toc 3"/>
    <w:basedOn w:val="TOC2"/>
    <w:semiHidden/>
    <w:rsid w:val="00F9535E"/>
    <w:pPr>
      <w:ind w:left="1134" w:hanging="1134"/>
    </w:pPr>
  </w:style>
  <w:style w:type="paragraph" w:styleId="TOC2">
    <w:name w:val="toc 2"/>
    <w:basedOn w:val="TOC1"/>
    <w:semiHidden/>
    <w:rsid w:val="00F9535E"/>
    <w:pPr>
      <w:keepNext w:val="0"/>
      <w:spacing w:before="0"/>
      <w:ind w:left="851" w:hanging="851"/>
    </w:pPr>
    <w:rPr>
      <w:sz w:val="20"/>
    </w:rPr>
  </w:style>
  <w:style w:type="paragraph" w:styleId="Index2">
    <w:name w:val="index 2"/>
    <w:basedOn w:val="Index1"/>
    <w:semiHidden/>
    <w:rsid w:val="00F9535E"/>
    <w:pPr>
      <w:ind w:left="284"/>
    </w:pPr>
  </w:style>
  <w:style w:type="paragraph" w:styleId="Index1">
    <w:name w:val="index 1"/>
    <w:basedOn w:val="Normal"/>
    <w:semiHidden/>
    <w:rsid w:val="00F9535E"/>
    <w:pPr>
      <w:keepLines/>
      <w:spacing w:after="0"/>
    </w:pPr>
  </w:style>
  <w:style w:type="paragraph" w:customStyle="1" w:styleId="ZH">
    <w:name w:val="ZH"/>
    <w:rsid w:val="00F953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9535E"/>
    <w:pPr>
      <w:outlineLvl w:val="9"/>
    </w:pPr>
  </w:style>
  <w:style w:type="paragraph" w:styleId="ListNumber2">
    <w:name w:val="List Number 2"/>
    <w:basedOn w:val="ListNumber"/>
    <w:rsid w:val="00F9535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535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9535E"/>
    <w:rPr>
      <w:b/>
      <w:position w:val="6"/>
      <w:sz w:val="16"/>
    </w:rPr>
  </w:style>
  <w:style w:type="paragraph" w:styleId="FootnoteText">
    <w:name w:val="footnote text"/>
    <w:basedOn w:val="Normal"/>
    <w:semiHidden/>
    <w:rsid w:val="00F9535E"/>
    <w:pPr>
      <w:keepLines/>
      <w:spacing w:after="0"/>
      <w:ind w:left="454" w:hanging="454"/>
    </w:pPr>
    <w:rPr>
      <w:sz w:val="16"/>
    </w:rPr>
  </w:style>
  <w:style w:type="paragraph" w:customStyle="1" w:styleId="TAH">
    <w:name w:val="TAH"/>
    <w:basedOn w:val="TAC"/>
    <w:rsid w:val="00F9535E"/>
    <w:rPr>
      <w:b/>
    </w:rPr>
  </w:style>
  <w:style w:type="paragraph" w:customStyle="1" w:styleId="TAC">
    <w:name w:val="TAC"/>
    <w:basedOn w:val="TAL"/>
    <w:rsid w:val="00F9535E"/>
    <w:pPr>
      <w:jc w:val="center"/>
    </w:pPr>
  </w:style>
  <w:style w:type="paragraph" w:customStyle="1" w:styleId="TF">
    <w:name w:val="TF"/>
    <w:basedOn w:val="TH"/>
    <w:rsid w:val="00F9535E"/>
    <w:pPr>
      <w:keepNext w:val="0"/>
      <w:spacing w:before="0" w:after="240"/>
    </w:pPr>
  </w:style>
  <w:style w:type="paragraph" w:customStyle="1" w:styleId="NO">
    <w:name w:val="NO"/>
    <w:basedOn w:val="Normal"/>
    <w:rsid w:val="00F9535E"/>
    <w:pPr>
      <w:keepLines/>
      <w:ind w:left="1135" w:hanging="851"/>
    </w:pPr>
  </w:style>
  <w:style w:type="paragraph" w:styleId="TOC9">
    <w:name w:val="toc 9"/>
    <w:basedOn w:val="TOC8"/>
    <w:semiHidden/>
    <w:rsid w:val="00F9535E"/>
    <w:pPr>
      <w:ind w:left="1418" w:hanging="1418"/>
    </w:pPr>
  </w:style>
  <w:style w:type="paragraph" w:customStyle="1" w:styleId="EX">
    <w:name w:val="EX"/>
    <w:basedOn w:val="Normal"/>
    <w:rsid w:val="00F9535E"/>
    <w:pPr>
      <w:keepLines/>
      <w:ind w:left="1702" w:hanging="1418"/>
    </w:pPr>
  </w:style>
  <w:style w:type="paragraph" w:customStyle="1" w:styleId="FP">
    <w:name w:val="FP"/>
    <w:basedOn w:val="Normal"/>
    <w:rsid w:val="00F9535E"/>
    <w:pPr>
      <w:spacing w:after="0"/>
    </w:pPr>
  </w:style>
  <w:style w:type="paragraph" w:customStyle="1" w:styleId="LD">
    <w:name w:val="LD"/>
    <w:rsid w:val="00F9535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9535E"/>
    <w:pPr>
      <w:spacing w:after="0"/>
    </w:pPr>
  </w:style>
  <w:style w:type="paragraph" w:customStyle="1" w:styleId="EW">
    <w:name w:val="EW"/>
    <w:basedOn w:val="EX"/>
    <w:rsid w:val="00F9535E"/>
    <w:pPr>
      <w:spacing w:after="0"/>
    </w:pPr>
  </w:style>
  <w:style w:type="paragraph" w:styleId="TOC6">
    <w:name w:val="toc 6"/>
    <w:basedOn w:val="TOC5"/>
    <w:next w:val="Normal"/>
    <w:semiHidden/>
    <w:rsid w:val="00F9535E"/>
    <w:pPr>
      <w:ind w:left="1985" w:hanging="1985"/>
    </w:pPr>
  </w:style>
  <w:style w:type="paragraph" w:styleId="TOC7">
    <w:name w:val="toc 7"/>
    <w:basedOn w:val="TOC6"/>
    <w:next w:val="Normal"/>
    <w:semiHidden/>
    <w:rsid w:val="00F9535E"/>
    <w:pPr>
      <w:ind w:left="2268" w:hanging="2268"/>
    </w:pPr>
  </w:style>
  <w:style w:type="paragraph" w:styleId="ListBullet2">
    <w:name w:val="List Bullet 2"/>
    <w:basedOn w:val="ListBullet"/>
    <w:rsid w:val="00F9535E"/>
    <w:pPr>
      <w:ind w:left="851"/>
    </w:pPr>
  </w:style>
  <w:style w:type="paragraph" w:styleId="ListBullet3">
    <w:name w:val="List Bullet 3"/>
    <w:basedOn w:val="ListBullet2"/>
    <w:rsid w:val="00F9535E"/>
    <w:pPr>
      <w:ind w:left="1135"/>
    </w:pPr>
  </w:style>
  <w:style w:type="paragraph" w:styleId="ListNumber">
    <w:name w:val="List Number"/>
    <w:basedOn w:val="List"/>
    <w:rsid w:val="00F9535E"/>
  </w:style>
  <w:style w:type="paragraph" w:customStyle="1" w:styleId="EQ">
    <w:name w:val="EQ"/>
    <w:basedOn w:val="Normal"/>
    <w:next w:val="Normal"/>
    <w:rsid w:val="00F9535E"/>
    <w:pPr>
      <w:keepLines/>
      <w:tabs>
        <w:tab w:val="center" w:pos="4536"/>
        <w:tab w:val="right" w:pos="9072"/>
      </w:tabs>
    </w:pPr>
    <w:rPr>
      <w:noProof/>
    </w:rPr>
  </w:style>
  <w:style w:type="paragraph" w:customStyle="1" w:styleId="TH">
    <w:name w:val="TH"/>
    <w:basedOn w:val="Normal"/>
    <w:rsid w:val="00F9535E"/>
    <w:pPr>
      <w:keepNext/>
      <w:keepLines/>
      <w:spacing w:before="60"/>
      <w:jc w:val="center"/>
    </w:pPr>
    <w:rPr>
      <w:rFonts w:ascii="Arial" w:hAnsi="Arial"/>
      <w:b/>
    </w:rPr>
  </w:style>
  <w:style w:type="paragraph" w:customStyle="1" w:styleId="NF">
    <w:name w:val="NF"/>
    <w:basedOn w:val="NO"/>
    <w:rsid w:val="00F9535E"/>
    <w:pPr>
      <w:keepNext/>
      <w:spacing w:after="0"/>
    </w:pPr>
    <w:rPr>
      <w:rFonts w:ascii="Arial" w:hAnsi="Arial"/>
      <w:sz w:val="18"/>
    </w:rPr>
  </w:style>
  <w:style w:type="paragraph" w:customStyle="1" w:styleId="PL">
    <w:name w:val="PL"/>
    <w:rsid w:val="00F95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9535E"/>
    <w:pPr>
      <w:jc w:val="right"/>
    </w:pPr>
  </w:style>
  <w:style w:type="paragraph" w:customStyle="1" w:styleId="H6">
    <w:name w:val="H6"/>
    <w:basedOn w:val="Heading5"/>
    <w:next w:val="Normal"/>
    <w:rsid w:val="00F9535E"/>
    <w:pPr>
      <w:ind w:left="1985" w:hanging="1985"/>
      <w:outlineLvl w:val="9"/>
    </w:pPr>
    <w:rPr>
      <w:sz w:val="20"/>
    </w:rPr>
  </w:style>
  <w:style w:type="paragraph" w:customStyle="1" w:styleId="TAN">
    <w:name w:val="TAN"/>
    <w:basedOn w:val="TAL"/>
    <w:rsid w:val="00F9535E"/>
    <w:pPr>
      <w:ind w:left="851" w:hanging="851"/>
    </w:pPr>
  </w:style>
  <w:style w:type="paragraph" w:customStyle="1" w:styleId="TAL">
    <w:name w:val="TAL"/>
    <w:basedOn w:val="Normal"/>
    <w:rsid w:val="00F9535E"/>
    <w:pPr>
      <w:keepNext/>
      <w:keepLines/>
      <w:spacing w:after="0"/>
    </w:pPr>
    <w:rPr>
      <w:rFonts w:ascii="Arial" w:hAnsi="Arial"/>
      <w:sz w:val="18"/>
    </w:rPr>
  </w:style>
  <w:style w:type="paragraph" w:customStyle="1" w:styleId="ZA">
    <w:name w:val="ZA"/>
    <w:rsid w:val="00F95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5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953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95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9535E"/>
    <w:pPr>
      <w:framePr w:wrap="notBeside" w:y="16161"/>
    </w:pPr>
  </w:style>
  <w:style w:type="character" w:customStyle="1" w:styleId="ZGSM">
    <w:name w:val="ZGSM"/>
    <w:rsid w:val="00F9535E"/>
  </w:style>
  <w:style w:type="paragraph" w:styleId="List2">
    <w:name w:val="List 2"/>
    <w:basedOn w:val="List"/>
    <w:rsid w:val="00F9535E"/>
    <w:pPr>
      <w:ind w:left="851"/>
    </w:pPr>
  </w:style>
  <w:style w:type="paragraph" w:customStyle="1" w:styleId="ZG">
    <w:name w:val="ZG"/>
    <w:rsid w:val="00F953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9535E"/>
    <w:pPr>
      <w:ind w:left="1135"/>
    </w:pPr>
  </w:style>
  <w:style w:type="paragraph" w:styleId="List4">
    <w:name w:val="List 4"/>
    <w:basedOn w:val="List3"/>
    <w:rsid w:val="00F9535E"/>
    <w:pPr>
      <w:ind w:left="1418"/>
    </w:pPr>
  </w:style>
  <w:style w:type="paragraph" w:styleId="List5">
    <w:name w:val="List 5"/>
    <w:basedOn w:val="List4"/>
    <w:rsid w:val="00F9535E"/>
    <w:pPr>
      <w:ind w:left="1702"/>
    </w:pPr>
  </w:style>
  <w:style w:type="paragraph" w:customStyle="1" w:styleId="EditorsNote">
    <w:name w:val="Editor's Note"/>
    <w:basedOn w:val="NO"/>
    <w:rsid w:val="00F9535E"/>
    <w:rPr>
      <w:color w:val="FF0000"/>
    </w:rPr>
  </w:style>
  <w:style w:type="paragraph" w:styleId="List">
    <w:name w:val="List"/>
    <w:basedOn w:val="Normal"/>
    <w:rsid w:val="00F9535E"/>
    <w:pPr>
      <w:ind w:left="568" w:hanging="284"/>
    </w:pPr>
  </w:style>
  <w:style w:type="paragraph" w:styleId="ListBullet">
    <w:name w:val="List Bullet"/>
    <w:basedOn w:val="List"/>
    <w:rsid w:val="00F9535E"/>
  </w:style>
  <w:style w:type="paragraph" w:styleId="ListBullet4">
    <w:name w:val="List Bullet 4"/>
    <w:basedOn w:val="ListBullet3"/>
    <w:rsid w:val="00F9535E"/>
    <w:pPr>
      <w:ind w:left="1418"/>
    </w:pPr>
  </w:style>
  <w:style w:type="paragraph" w:styleId="ListBullet5">
    <w:name w:val="List Bullet 5"/>
    <w:basedOn w:val="ListBullet4"/>
    <w:rsid w:val="00F9535E"/>
    <w:pPr>
      <w:ind w:left="1702"/>
    </w:pPr>
  </w:style>
  <w:style w:type="paragraph" w:customStyle="1" w:styleId="B1">
    <w:name w:val="B1"/>
    <w:basedOn w:val="List"/>
    <w:rsid w:val="00F9535E"/>
  </w:style>
  <w:style w:type="paragraph" w:customStyle="1" w:styleId="B2">
    <w:name w:val="B2"/>
    <w:basedOn w:val="List2"/>
    <w:rsid w:val="00F9535E"/>
  </w:style>
  <w:style w:type="paragraph" w:customStyle="1" w:styleId="B3">
    <w:name w:val="B3"/>
    <w:basedOn w:val="List3"/>
    <w:rsid w:val="00F9535E"/>
  </w:style>
  <w:style w:type="paragraph" w:customStyle="1" w:styleId="B4">
    <w:name w:val="B4"/>
    <w:basedOn w:val="List4"/>
    <w:rsid w:val="00F9535E"/>
  </w:style>
  <w:style w:type="paragraph" w:customStyle="1" w:styleId="B5">
    <w:name w:val="B5"/>
    <w:basedOn w:val="List5"/>
    <w:rsid w:val="00F9535E"/>
  </w:style>
  <w:style w:type="paragraph" w:styleId="Footer">
    <w:name w:val="footer"/>
    <w:basedOn w:val="Header"/>
    <w:link w:val="FooterChar"/>
    <w:uiPriority w:val="99"/>
    <w:rsid w:val="00F9535E"/>
    <w:pPr>
      <w:jc w:val="center"/>
    </w:pPr>
    <w:rPr>
      <w:i/>
    </w:rPr>
  </w:style>
  <w:style w:type="paragraph" w:customStyle="1" w:styleId="ZTD">
    <w:name w:val="ZTD"/>
    <w:basedOn w:val="ZB"/>
    <w:rsid w:val="00F9535E"/>
    <w:pPr>
      <w:framePr w:hRule="auto" w:wrap="notBeside" w:y="852"/>
    </w:pPr>
    <w:rPr>
      <w:i w:val="0"/>
      <w:sz w:val="40"/>
    </w:rPr>
  </w:style>
  <w:style w:type="character" w:customStyle="1" w:styleId="MTEquationSection">
    <w:name w:val="MTEquationSection"/>
    <w:rsid w:val="00F9535E"/>
    <w:rPr>
      <w:rFonts w:ascii="Arial" w:hAnsi="Arial"/>
      <w:vanish w:val="0"/>
      <w:color w:val="FF0000"/>
      <w:sz w:val="24"/>
    </w:rPr>
  </w:style>
  <w:style w:type="paragraph" w:styleId="BodyText3">
    <w:name w:val="Body Text 3"/>
    <w:basedOn w:val="Normal"/>
    <w:rsid w:val="00F9535E"/>
    <w:rPr>
      <w:i/>
    </w:rPr>
  </w:style>
  <w:style w:type="paragraph" w:styleId="DocumentMap">
    <w:name w:val="Document Map"/>
    <w:basedOn w:val="Normal"/>
    <w:semiHidden/>
    <w:rsid w:val="00F9535E"/>
    <w:pPr>
      <w:shd w:val="clear" w:color="auto" w:fill="000080"/>
    </w:pPr>
    <w:rPr>
      <w:rFonts w:ascii="Tahoma" w:hAnsi="Tahoma"/>
    </w:rPr>
  </w:style>
  <w:style w:type="paragraph" w:customStyle="1" w:styleId="Bulletedo1">
    <w:name w:val="Bulleted o 1"/>
    <w:basedOn w:val="Normal"/>
    <w:rsid w:val="00F9535E"/>
    <w:pPr>
      <w:numPr>
        <w:numId w:val="1"/>
      </w:numPr>
    </w:pPr>
  </w:style>
  <w:style w:type="paragraph" w:customStyle="1" w:styleId="text">
    <w:name w:val="text"/>
    <w:basedOn w:val="Normal"/>
    <w:rsid w:val="00F9535E"/>
    <w:pPr>
      <w:spacing w:after="240"/>
      <w:jc w:val="both"/>
    </w:pPr>
    <w:rPr>
      <w:sz w:val="24"/>
      <w:lang w:eastAsia="zh-CN"/>
    </w:rPr>
  </w:style>
  <w:style w:type="paragraph" w:customStyle="1" w:styleId="Equation">
    <w:name w:val="Equation"/>
    <w:basedOn w:val="Normal"/>
    <w:next w:val="Normal"/>
    <w:rsid w:val="00F9535E"/>
    <w:pPr>
      <w:tabs>
        <w:tab w:val="right" w:pos="10206"/>
      </w:tabs>
      <w:spacing w:after="220"/>
      <w:ind w:left="1298"/>
    </w:pPr>
    <w:rPr>
      <w:rFonts w:ascii="Arial" w:hAnsi="Arial"/>
      <w:sz w:val="22"/>
      <w:lang w:eastAsia="zh-CN"/>
    </w:rPr>
  </w:style>
  <w:style w:type="paragraph" w:customStyle="1" w:styleId="00BodyText">
    <w:name w:val="00 BodyText"/>
    <w:basedOn w:val="Normal"/>
    <w:rsid w:val="00F9535E"/>
    <w:pPr>
      <w:spacing w:after="220"/>
    </w:pPr>
    <w:rPr>
      <w:rFonts w:ascii="Arial" w:hAnsi="Arial"/>
      <w:sz w:val="22"/>
    </w:rPr>
  </w:style>
  <w:style w:type="paragraph" w:customStyle="1" w:styleId="11BodyText">
    <w:name w:val="11 BodyText"/>
    <w:basedOn w:val="Normal"/>
    <w:rsid w:val="00F9535E"/>
    <w:pPr>
      <w:spacing w:after="220"/>
      <w:ind w:left="1298"/>
    </w:pPr>
    <w:rPr>
      <w:rFonts w:ascii="Arial" w:hAnsi="Arial"/>
      <w:sz w:val="22"/>
    </w:rPr>
  </w:style>
  <w:style w:type="paragraph" w:customStyle="1" w:styleId="table">
    <w:name w:val="table"/>
    <w:basedOn w:val="text"/>
    <w:next w:val="text"/>
    <w:rsid w:val="00F9535E"/>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F9535E"/>
    <w:pPr>
      <w:spacing w:before="120" w:after="120"/>
    </w:pPr>
    <w:rPr>
      <w:b/>
      <w:bCs/>
    </w:rPr>
  </w:style>
  <w:style w:type="paragraph" w:customStyle="1" w:styleId="bodyCharCharChar">
    <w:name w:val="body Char Char Char"/>
    <w:basedOn w:val="Normal"/>
    <w:rsid w:val="00F9535E"/>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9535E"/>
    <w:pPr>
      <w:spacing w:after="120"/>
      <w:jc w:val="both"/>
    </w:pPr>
    <w:rPr>
      <w:rFonts w:ascii="Times" w:hAnsi="Times"/>
      <w:szCs w:val="24"/>
    </w:rPr>
  </w:style>
  <w:style w:type="paragraph" w:styleId="BodyText2">
    <w:name w:val="Body Text 2"/>
    <w:basedOn w:val="Normal"/>
    <w:rsid w:val="00F9535E"/>
    <w:pPr>
      <w:tabs>
        <w:tab w:val="left" w:pos="1985"/>
      </w:tabs>
      <w:spacing w:after="0"/>
      <w:jc w:val="both"/>
    </w:pPr>
    <w:rPr>
      <w:rFonts w:ascii="Arial" w:hAnsi="Arial"/>
      <w:sz w:val="22"/>
    </w:rPr>
  </w:style>
  <w:style w:type="character" w:customStyle="1" w:styleId="Heading1Char">
    <w:name w:val="Heading 1 Char"/>
    <w:rsid w:val="00F9535E"/>
    <w:rPr>
      <w:rFonts w:ascii="Arial" w:hAnsi="Arial"/>
      <w:sz w:val="36"/>
      <w:lang w:val="en-GB" w:eastAsia="en-US" w:bidi="ar-SA"/>
    </w:rPr>
  </w:style>
  <w:style w:type="paragraph" w:customStyle="1" w:styleId="body">
    <w:name w:val="body"/>
    <w:basedOn w:val="Normal"/>
    <w:rsid w:val="00F9535E"/>
    <w:pPr>
      <w:tabs>
        <w:tab w:val="left" w:pos="2160"/>
      </w:tabs>
      <w:spacing w:before="120" w:after="120" w:line="280" w:lineRule="atLeast"/>
      <w:jc w:val="both"/>
    </w:pPr>
    <w:rPr>
      <w:rFonts w:ascii="New York" w:hAnsi="New York"/>
      <w:sz w:val="24"/>
    </w:rPr>
  </w:style>
  <w:style w:type="table" w:styleId="TableGrid">
    <w:name w:val="Table Grid"/>
    <w:basedOn w:val="TableNormal"/>
    <w:rsid w:val="00F9535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9535E"/>
  </w:style>
  <w:style w:type="character" w:styleId="CommentReference">
    <w:name w:val="annotation reference"/>
    <w:uiPriority w:val="99"/>
    <w:semiHidden/>
    <w:rsid w:val="00F9535E"/>
    <w:rPr>
      <w:sz w:val="16"/>
      <w:szCs w:val="16"/>
    </w:rPr>
  </w:style>
  <w:style w:type="paragraph" w:styleId="CommentText">
    <w:name w:val="annotation text"/>
    <w:basedOn w:val="Normal"/>
    <w:link w:val="CommentTextChar"/>
    <w:uiPriority w:val="99"/>
    <w:rsid w:val="00F9535E"/>
    <w:rPr>
      <w:lang w:eastAsia="x-none"/>
    </w:rPr>
  </w:style>
  <w:style w:type="paragraph" w:styleId="CommentSubject">
    <w:name w:val="annotation subject"/>
    <w:basedOn w:val="CommentText"/>
    <w:next w:val="CommentText"/>
    <w:semiHidden/>
    <w:rsid w:val="00F9535E"/>
    <w:rPr>
      <w:b/>
      <w:bCs/>
    </w:rPr>
  </w:style>
  <w:style w:type="paragraph" w:styleId="BalloonText">
    <w:name w:val="Balloon Text"/>
    <w:basedOn w:val="Normal"/>
    <w:semiHidden/>
    <w:rsid w:val="00F9535E"/>
    <w:rPr>
      <w:rFonts w:ascii="Tahoma" w:hAnsi="Tahoma" w:cs="Tahoma"/>
      <w:sz w:val="16"/>
      <w:szCs w:val="16"/>
    </w:rPr>
  </w:style>
  <w:style w:type="paragraph" w:customStyle="1" w:styleId="CRCoverPage">
    <w:name w:val="CR Cover Page"/>
    <w:rsid w:val="00F9535E"/>
    <w:pPr>
      <w:spacing w:after="120"/>
    </w:pPr>
    <w:rPr>
      <w:rFonts w:ascii="Arial" w:eastAsia="MS Mincho" w:hAnsi="Arial"/>
      <w:lang w:val="en-GB" w:eastAsia="en-US"/>
    </w:rPr>
  </w:style>
  <w:style w:type="character" w:customStyle="1" w:styleId="Heading1Char1">
    <w:name w:val="Heading 1 Char1"/>
    <w:link w:val="Heading1"/>
    <w:rsid w:val="00F9535E"/>
    <w:rPr>
      <w:rFonts w:ascii="Arial" w:hAnsi="Arial"/>
      <w:sz w:val="36"/>
      <w:lang w:val="en-GB" w:eastAsia="en-US"/>
    </w:rPr>
  </w:style>
  <w:style w:type="character" w:customStyle="1" w:styleId="Heading2Char">
    <w:name w:val="Heading 2 Char"/>
    <w:link w:val="Heading2"/>
    <w:rsid w:val="00F9535E"/>
    <w:rPr>
      <w:rFonts w:ascii="Arial" w:hAnsi="Arial"/>
      <w:sz w:val="32"/>
      <w:lang w:val="en-GB" w:eastAsia="en-US"/>
    </w:rPr>
  </w:style>
  <w:style w:type="character" w:customStyle="1" w:styleId="Heading3Char">
    <w:name w:val="Heading 3 Char"/>
    <w:link w:val="Heading3"/>
    <w:rsid w:val="00F9535E"/>
    <w:rPr>
      <w:rFonts w:ascii="Arial" w:hAnsi="Arial"/>
      <w:sz w:val="28"/>
      <w:lang w:val="en-GB" w:eastAsia="en-US"/>
    </w:rPr>
  </w:style>
  <w:style w:type="character" w:customStyle="1" w:styleId="Heading4Char">
    <w:name w:val="Heading 4 Char"/>
    <w:aliases w:val="h4 Char"/>
    <w:link w:val="Heading4"/>
    <w:rsid w:val="00F9535E"/>
    <w:rPr>
      <w:rFonts w:ascii="Arial" w:hAnsi="Arial"/>
      <w:sz w:val="24"/>
      <w:lang w:val="en-GB" w:eastAsia="en-US"/>
    </w:rPr>
  </w:style>
  <w:style w:type="character" w:customStyle="1" w:styleId="Heading5Char">
    <w:name w:val="Heading 5 Char"/>
    <w:link w:val="Heading5"/>
    <w:rsid w:val="00F9535E"/>
    <w:rPr>
      <w:rFonts w:ascii="Arial" w:hAnsi="Arial"/>
      <w:sz w:val="22"/>
      <w:lang w:val="en-GB" w:eastAsia="en-US"/>
    </w:rPr>
  </w:style>
  <w:style w:type="character" w:customStyle="1" w:styleId="CharChar3">
    <w:name w:val="Char Char3"/>
    <w:rsid w:val="00F9535E"/>
    <w:rPr>
      <w:rFonts w:ascii="Arial" w:hAnsi="Arial"/>
      <w:sz w:val="36"/>
      <w:lang w:val="en-GB" w:eastAsia="en-US" w:bidi="ar-SA"/>
    </w:rPr>
  </w:style>
  <w:style w:type="character" w:customStyle="1" w:styleId="CharChar2">
    <w:name w:val="Char Char2"/>
    <w:rsid w:val="00F9535E"/>
    <w:rPr>
      <w:rFonts w:ascii="Arial" w:hAnsi="Arial"/>
      <w:sz w:val="32"/>
      <w:lang w:val="en-GB" w:eastAsia="en-US" w:bidi="ar-SA"/>
    </w:rPr>
  </w:style>
  <w:style w:type="character" w:customStyle="1" w:styleId="CharChar1">
    <w:name w:val="Char Char1"/>
    <w:rsid w:val="00F9535E"/>
    <w:rPr>
      <w:rFonts w:ascii="Arial" w:hAnsi="Arial"/>
      <w:sz w:val="28"/>
      <w:lang w:val="en-GB" w:eastAsia="en-US" w:bidi="ar-SA"/>
    </w:rPr>
  </w:style>
  <w:style w:type="character" w:customStyle="1" w:styleId="h4CharChar">
    <w:name w:val="h4 Char Char"/>
    <w:rsid w:val="00F9535E"/>
    <w:rPr>
      <w:rFonts w:ascii="Arial" w:hAnsi="Arial"/>
      <w:sz w:val="24"/>
      <w:lang w:val="en-GB" w:eastAsia="en-US" w:bidi="ar-SA"/>
    </w:rPr>
  </w:style>
  <w:style w:type="character" w:customStyle="1" w:styleId="CharChar">
    <w:name w:val="Char Char"/>
    <w:rsid w:val="00F9535E"/>
    <w:rPr>
      <w:rFonts w:ascii="Arial" w:hAnsi="Arial"/>
      <w:sz w:val="22"/>
      <w:lang w:val="en-GB" w:eastAsia="en-US" w:bidi="ar-SA"/>
    </w:rPr>
  </w:style>
  <w:style w:type="paragraph" w:styleId="ListParagraph">
    <w:name w:val="List Paragraph"/>
    <w:basedOn w:val="Normal"/>
    <w:uiPriority w:val="34"/>
    <w:qFormat/>
    <w:rsid w:val="00F9535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9535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9535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9535E"/>
    <w:rPr>
      <w:rFonts w:ascii="Cambria" w:eastAsia="Times New Roman" w:hAnsi="Cambria"/>
      <w:sz w:val="24"/>
      <w:szCs w:val="24"/>
      <w:lang w:eastAsia="x-none"/>
    </w:rPr>
  </w:style>
  <w:style w:type="paragraph" w:styleId="Revision">
    <w:name w:val="Revision"/>
    <w:hidden/>
    <w:uiPriority w:val="99"/>
    <w:semiHidden/>
    <w:rsid w:val="00F9535E"/>
    <w:rPr>
      <w:rFonts w:ascii="Times New Roman" w:hAnsi="Times New Roman"/>
      <w:lang w:val="en-GB" w:eastAsia="en-US"/>
    </w:rPr>
  </w:style>
  <w:style w:type="paragraph" w:styleId="NormalWeb">
    <w:name w:val="Normal (Web)"/>
    <w:basedOn w:val="Normal"/>
    <w:uiPriority w:val="99"/>
    <w:unhideWhenUsed/>
    <w:rsid w:val="00F9535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9535E"/>
    <w:rPr>
      <w:rFonts w:ascii="Times New Roman" w:hAnsi="Times New Roman"/>
      <w:lang w:eastAsia="x-none"/>
    </w:rPr>
  </w:style>
  <w:style w:type="character" w:styleId="PlaceholderText">
    <w:name w:val="Placeholder Text"/>
    <w:uiPriority w:val="99"/>
    <w:semiHidden/>
    <w:rsid w:val="00F9535E"/>
    <w:rPr>
      <w:color w:val="808080"/>
    </w:rPr>
  </w:style>
  <w:style w:type="character" w:styleId="Hyperlink">
    <w:name w:val="Hyperlink"/>
    <w:rsid w:val="00F9535E"/>
    <w:rPr>
      <w:color w:val="0000FF"/>
      <w:u w:val="single"/>
    </w:rPr>
  </w:style>
  <w:style w:type="character" w:styleId="FollowedHyperlink">
    <w:name w:val="FollowedHyperlink"/>
    <w:rsid w:val="00F9535E"/>
    <w:rPr>
      <w:color w:val="800080"/>
      <w:u w:val="single"/>
    </w:rPr>
  </w:style>
  <w:style w:type="table" w:styleId="DarkList-Accent6">
    <w:name w:val="Dark List Accent 6"/>
    <w:basedOn w:val="TableNormal"/>
    <w:uiPriority w:val="70"/>
    <w:rsid w:val="00F9535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9535E"/>
    <w:rPr>
      <w:rFonts w:ascii="Arial" w:hAnsi="Arial"/>
      <w:b/>
      <w:i/>
      <w:noProof/>
      <w:sz w:val="18"/>
      <w:lang w:eastAsia="en-US"/>
    </w:rPr>
  </w:style>
  <w:style w:type="paragraph" w:customStyle="1" w:styleId="Doc-text2">
    <w:name w:val="Doc-text2"/>
    <w:basedOn w:val="Normal"/>
    <w:link w:val="Doc-text2Char"/>
    <w:qFormat/>
    <w:rsid w:val="00F953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9535E"/>
    <w:rPr>
      <w:rFonts w:ascii="Arial" w:eastAsia="MS Mincho" w:hAnsi="Arial"/>
      <w:szCs w:val="24"/>
      <w:lang w:eastAsia="en-GB"/>
    </w:rPr>
  </w:style>
  <w:style w:type="character" w:customStyle="1" w:styleId="TALCar">
    <w:name w:val="TAL Car"/>
    <w:rsid w:val="00F9535E"/>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61624"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61624"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61624"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61D2"/>
    <w:rsid w:val="00561E3D"/>
    <w:rsid w:val="006548BE"/>
    <w:rsid w:val="00675D6A"/>
    <w:rsid w:val="00696DA8"/>
    <w:rsid w:val="00751AE5"/>
    <w:rsid w:val="00757F85"/>
    <w:rsid w:val="007F1DDE"/>
    <w:rsid w:val="008C7AF4"/>
    <w:rsid w:val="008D14CD"/>
    <w:rsid w:val="00B61624"/>
    <w:rsid w:val="00D655BD"/>
    <w:rsid w:val="00F637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A9CD980-2C5F-4C38-ACB4-8F5861678E8D}">
  <ds:schemaRefs>
    <ds:schemaRef ds:uri="http://schemas.openxmlformats.org/officeDocument/2006/bibliography"/>
  </ds:schemaRefs>
</ds:datastoreItem>
</file>

<file path=customXml/itemProps5.xml><?xml version="1.0" encoding="utf-8"?>
<ds:datastoreItem xmlns:ds="http://schemas.openxmlformats.org/officeDocument/2006/customXml" ds:itemID="{CC1EC707-030A-4DA8-99B0-9AF04F9BA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83</TotalTime>
  <Pages>7</Pages>
  <Words>3001</Words>
  <Characters>17107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NR random access procedure</vt:lpstr>
    </vt:vector>
  </TitlesOfParts>
  <Company>Intel</Company>
  <LinksUpToDate>false</LinksUpToDate>
  <CharactersWithSpaces>20068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random access procedure</dc:title>
  <dc:subject>R1-1702185</dc:subject>
  <dc:creator>Lee, Daewon</dc:creator>
  <cp:keywords>8.1.1.4.2.</cp:keywords>
  <dc:description>Athens, Greece 13th - 17th February 2017</dc:description>
  <cp:lastModifiedBy>Intel</cp:lastModifiedBy>
  <cp:revision>4</cp:revision>
  <cp:lastPrinted>2011-11-09T22:49:00Z</cp:lastPrinted>
  <dcterms:created xsi:type="dcterms:W3CDTF">2017-03-24T22:51:00Z</dcterms:created>
  <dcterms:modified xsi:type="dcterms:W3CDTF">2017-03-25T00:15:00Z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